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A4688">
        <w:trPr>
          <w:trHeight w:hRule="exact" w:val="1528"/>
        </w:trPr>
        <w:tc>
          <w:tcPr>
            <w:tcW w:w="143" w:type="dxa"/>
          </w:tcPr>
          <w:p w:rsidR="00CA4688" w:rsidRDefault="00CA4688"/>
        </w:tc>
        <w:tc>
          <w:tcPr>
            <w:tcW w:w="285" w:type="dxa"/>
          </w:tcPr>
          <w:p w:rsidR="00CA4688" w:rsidRDefault="00CA4688"/>
        </w:tc>
        <w:tc>
          <w:tcPr>
            <w:tcW w:w="710" w:type="dxa"/>
          </w:tcPr>
          <w:p w:rsidR="00CA4688" w:rsidRDefault="00CA4688"/>
        </w:tc>
        <w:tc>
          <w:tcPr>
            <w:tcW w:w="1419" w:type="dxa"/>
          </w:tcPr>
          <w:p w:rsidR="00CA4688" w:rsidRDefault="00CA4688"/>
        </w:tc>
        <w:tc>
          <w:tcPr>
            <w:tcW w:w="1419" w:type="dxa"/>
          </w:tcPr>
          <w:p w:rsidR="00CA4688" w:rsidRDefault="00CA4688"/>
        </w:tc>
        <w:tc>
          <w:tcPr>
            <w:tcW w:w="710" w:type="dxa"/>
          </w:tcPr>
          <w:p w:rsidR="00CA4688" w:rsidRDefault="00CA4688"/>
        </w:tc>
        <w:tc>
          <w:tcPr>
            <w:tcW w:w="5543" w:type="dxa"/>
            <w:gridSpan w:val="4"/>
            <w:shd w:val="clear" w:color="000000" w:fill="FFFFFF"/>
            <w:tcMar>
              <w:left w:w="34" w:type="dxa"/>
              <w:right w:w="34" w:type="dxa"/>
            </w:tcMar>
          </w:tcPr>
          <w:p w:rsidR="00CA4688" w:rsidRDefault="00F32F9A">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CA4688">
        <w:trPr>
          <w:trHeight w:hRule="exact" w:val="138"/>
        </w:trPr>
        <w:tc>
          <w:tcPr>
            <w:tcW w:w="143" w:type="dxa"/>
          </w:tcPr>
          <w:p w:rsidR="00CA4688" w:rsidRDefault="00CA4688"/>
        </w:tc>
        <w:tc>
          <w:tcPr>
            <w:tcW w:w="285" w:type="dxa"/>
          </w:tcPr>
          <w:p w:rsidR="00CA4688" w:rsidRDefault="00CA4688"/>
        </w:tc>
        <w:tc>
          <w:tcPr>
            <w:tcW w:w="710" w:type="dxa"/>
          </w:tcPr>
          <w:p w:rsidR="00CA4688" w:rsidRDefault="00CA4688"/>
        </w:tc>
        <w:tc>
          <w:tcPr>
            <w:tcW w:w="1419" w:type="dxa"/>
          </w:tcPr>
          <w:p w:rsidR="00CA4688" w:rsidRDefault="00CA4688"/>
        </w:tc>
        <w:tc>
          <w:tcPr>
            <w:tcW w:w="1419" w:type="dxa"/>
          </w:tcPr>
          <w:p w:rsidR="00CA4688" w:rsidRDefault="00CA4688"/>
        </w:tc>
        <w:tc>
          <w:tcPr>
            <w:tcW w:w="710" w:type="dxa"/>
          </w:tcPr>
          <w:p w:rsidR="00CA4688" w:rsidRDefault="00CA4688"/>
        </w:tc>
        <w:tc>
          <w:tcPr>
            <w:tcW w:w="426" w:type="dxa"/>
          </w:tcPr>
          <w:p w:rsidR="00CA4688" w:rsidRDefault="00CA4688"/>
        </w:tc>
        <w:tc>
          <w:tcPr>
            <w:tcW w:w="1277" w:type="dxa"/>
          </w:tcPr>
          <w:p w:rsidR="00CA4688" w:rsidRDefault="00CA4688"/>
        </w:tc>
        <w:tc>
          <w:tcPr>
            <w:tcW w:w="993" w:type="dxa"/>
          </w:tcPr>
          <w:p w:rsidR="00CA4688" w:rsidRDefault="00CA4688"/>
        </w:tc>
        <w:tc>
          <w:tcPr>
            <w:tcW w:w="2836" w:type="dxa"/>
          </w:tcPr>
          <w:p w:rsidR="00CA4688" w:rsidRDefault="00CA4688"/>
        </w:tc>
      </w:tr>
      <w:tr w:rsidR="00CA4688">
        <w:trPr>
          <w:trHeight w:hRule="exact" w:val="585"/>
        </w:trPr>
        <w:tc>
          <w:tcPr>
            <w:tcW w:w="10221" w:type="dxa"/>
            <w:gridSpan w:val="10"/>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A4688" w:rsidRDefault="00F32F9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A4688">
        <w:trPr>
          <w:trHeight w:hRule="exact" w:val="314"/>
        </w:trPr>
        <w:tc>
          <w:tcPr>
            <w:tcW w:w="10221" w:type="dxa"/>
            <w:gridSpan w:val="10"/>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A4688">
        <w:trPr>
          <w:trHeight w:hRule="exact" w:val="211"/>
        </w:trPr>
        <w:tc>
          <w:tcPr>
            <w:tcW w:w="143" w:type="dxa"/>
          </w:tcPr>
          <w:p w:rsidR="00CA4688" w:rsidRDefault="00CA4688"/>
        </w:tc>
        <w:tc>
          <w:tcPr>
            <w:tcW w:w="285" w:type="dxa"/>
          </w:tcPr>
          <w:p w:rsidR="00CA4688" w:rsidRDefault="00CA4688"/>
        </w:tc>
        <w:tc>
          <w:tcPr>
            <w:tcW w:w="710" w:type="dxa"/>
          </w:tcPr>
          <w:p w:rsidR="00CA4688" w:rsidRDefault="00CA4688"/>
        </w:tc>
        <w:tc>
          <w:tcPr>
            <w:tcW w:w="1419" w:type="dxa"/>
          </w:tcPr>
          <w:p w:rsidR="00CA4688" w:rsidRDefault="00CA4688"/>
        </w:tc>
        <w:tc>
          <w:tcPr>
            <w:tcW w:w="1419" w:type="dxa"/>
          </w:tcPr>
          <w:p w:rsidR="00CA4688" w:rsidRDefault="00CA4688"/>
        </w:tc>
        <w:tc>
          <w:tcPr>
            <w:tcW w:w="710" w:type="dxa"/>
          </w:tcPr>
          <w:p w:rsidR="00CA4688" w:rsidRDefault="00CA4688"/>
        </w:tc>
        <w:tc>
          <w:tcPr>
            <w:tcW w:w="426" w:type="dxa"/>
          </w:tcPr>
          <w:p w:rsidR="00CA4688" w:rsidRDefault="00CA4688"/>
        </w:tc>
        <w:tc>
          <w:tcPr>
            <w:tcW w:w="1277" w:type="dxa"/>
          </w:tcPr>
          <w:p w:rsidR="00CA4688" w:rsidRDefault="00CA4688"/>
        </w:tc>
        <w:tc>
          <w:tcPr>
            <w:tcW w:w="993" w:type="dxa"/>
          </w:tcPr>
          <w:p w:rsidR="00CA4688" w:rsidRDefault="00CA4688"/>
        </w:tc>
        <w:tc>
          <w:tcPr>
            <w:tcW w:w="2836" w:type="dxa"/>
          </w:tcPr>
          <w:p w:rsidR="00CA4688" w:rsidRDefault="00CA4688"/>
        </w:tc>
      </w:tr>
      <w:tr w:rsidR="00CA4688">
        <w:trPr>
          <w:trHeight w:hRule="exact" w:val="277"/>
        </w:trPr>
        <w:tc>
          <w:tcPr>
            <w:tcW w:w="143" w:type="dxa"/>
          </w:tcPr>
          <w:p w:rsidR="00CA4688" w:rsidRDefault="00CA4688"/>
        </w:tc>
        <w:tc>
          <w:tcPr>
            <w:tcW w:w="285" w:type="dxa"/>
          </w:tcPr>
          <w:p w:rsidR="00CA4688" w:rsidRDefault="00CA4688"/>
        </w:tc>
        <w:tc>
          <w:tcPr>
            <w:tcW w:w="710" w:type="dxa"/>
          </w:tcPr>
          <w:p w:rsidR="00CA4688" w:rsidRDefault="00CA4688"/>
        </w:tc>
        <w:tc>
          <w:tcPr>
            <w:tcW w:w="1419" w:type="dxa"/>
          </w:tcPr>
          <w:p w:rsidR="00CA4688" w:rsidRDefault="00CA4688"/>
        </w:tc>
        <w:tc>
          <w:tcPr>
            <w:tcW w:w="1419" w:type="dxa"/>
          </w:tcPr>
          <w:p w:rsidR="00CA4688" w:rsidRDefault="00CA4688"/>
        </w:tc>
        <w:tc>
          <w:tcPr>
            <w:tcW w:w="710" w:type="dxa"/>
          </w:tcPr>
          <w:p w:rsidR="00CA4688" w:rsidRDefault="00CA4688"/>
        </w:tc>
        <w:tc>
          <w:tcPr>
            <w:tcW w:w="426" w:type="dxa"/>
          </w:tcPr>
          <w:p w:rsidR="00CA4688" w:rsidRDefault="00CA4688"/>
        </w:tc>
        <w:tc>
          <w:tcPr>
            <w:tcW w:w="1277" w:type="dxa"/>
          </w:tcPr>
          <w:p w:rsidR="00CA4688" w:rsidRDefault="00CA4688"/>
        </w:tc>
        <w:tc>
          <w:tcPr>
            <w:tcW w:w="3842" w:type="dxa"/>
            <w:gridSpan w:val="2"/>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УТВЕРЖДАЮ</w:t>
            </w:r>
          </w:p>
        </w:tc>
      </w:tr>
      <w:tr w:rsidR="00CA4688">
        <w:trPr>
          <w:trHeight w:hRule="exact" w:val="138"/>
        </w:trPr>
        <w:tc>
          <w:tcPr>
            <w:tcW w:w="143" w:type="dxa"/>
          </w:tcPr>
          <w:p w:rsidR="00CA4688" w:rsidRDefault="00CA4688"/>
        </w:tc>
        <w:tc>
          <w:tcPr>
            <w:tcW w:w="285" w:type="dxa"/>
          </w:tcPr>
          <w:p w:rsidR="00CA4688" w:rsidRDefault="00CA4688"/>
        </w:tc>
        <w:tc>
          <w:tcPr>
            <w:tcW w:w="710" w:type="dxa"/>
          </w:tcPr>
          <w:p w:rsidR="00CA4688" w:rsidRDefault="00CA4688"/>
        </w:tc>
        <w:tc>
          <w:tcPr>
            <w:tcW w:w="1419" w:type="dxa"/>
          </w:tcPr>
          <w:p w:rsidR="00CA4688" w:rsidRDefault="00CA4688"/>
        </w:tc>
        <w:tc>
          <w:tcPr>
            <w:tcW w:w="1419" w:type="dxa"/>
          </w:tcPr>
          <w:p w:rsidR="00CA4688" w:rsidRDefault="00CA4688"/>
        </w:tc>
        <w:tc>
          <w:tcPr>
            <w:tcW w:w="710" w:type="dxa"/>
          </w:tcPr>
          <w:p w:rsidR="00CA4688" w:rsidRDefault="00CA4688"/>
        </w:tc>
        <w:tc>
          <w:tcPr>
            <w:tcW w:w="426" w:type="dxa"/>
          </w:tcPr>
          <w:p w:rsidR="00CA4688" w:rsidRDefault="00CA4688"/>
        </w:tc>
        <w:tc>
          <w:tcPr>
            <w:tcW w:w="1277" w:type="dxa"/>
          </w:tcPr>
          <w:p w:rsidR="00CA4688" w:rsidRDefault="00CA4688"/>
        </w:tc>
        <w:tc>
          <w:tcPr>
            <w:tcW w:w="993" w:type="dxa"/>
          </w:tcPr>
          <w:p w:rsidR="00CA4688" w:rsidRDefault="00CA4688"/>
        </w:tc>
        <w:tc>
          <w:tcPr>
            <w:tcW w:w="2836" w:type="dxa"/>
          </w:tcPr>
          <w:p w:rsidR="00CA4688" w:rsidRDefault="00CA4688"/>
        </w:tc>
      </w:tr>
      <w:tr w:rsidR="00CA4688">
        <w:trPr>
          <w:trHeight w:hRule="exact" w:val="277"/>
        </w:trPr>
        <w:tc>
          <w:tcPr>
            <w:tcW w:w="143" w:type="dxa"/>
          </w:tcPr>
          <w:p w:rsidR="00CA4688" w:rsidRDefault="00CA4688"/>
        </w:tc>
        <w:tc>
          <w:tcPr>
            <w:tcW w:w="285" w:type="dxa"/>
          </w:tcPr>
          <w:p w:rsidR="00CA4688" w:rsidRDefault="00CA4688"/>
        </w:tc>
        <w:tc>
          <w:tcPr>
            <w:tcW w:w="710" w:type="dxa"/>
          </w:tcPr>
          <w:p w:rsidR="00CA4688" w:rsidRDefault="00CA4688"/>
        </w:tc>
        <w:tc>
          <w:tcPr>
            <w:tcW w:w="1419" w:type="dxa"/>
          </w:tcPr>
          <w:p w:rsidR="00CA4688" w:rsidRDefault="00CA4688"/>
        </w:tc>
        <w:tc>
          <w:tcPr>
            <w:tcW w:w="1419" w:type="dxa"/>
          </w:tcPr>
          <w:p w:rsidR="00CA4688" w:rsidRDefault="00CA4688"/>
        </w:tc>
        <w:tc>
          <w:tcPr>
            <w:tcW w:w="710" w:type="dxa"/>
          </w:tcPr>
          <w:p w:rsidR="00CA4688" w:rsidRDefault="00CA4688"/>
        </w:tc>
        <w:tc>
          <w:tcPr>
            <w:tcW w:w="426" w:type="dxa"/>
          </w:tcPr>
          <w:p w:rsidR="00CA4688" w:rsidRDefault="00CA4688"/>
        </w:tc>
        <w:tc>
          <w:tcPr>
            <w:tcW w:w="1277" w:type="dxa"/>
          </w:tcPr>
          <w:p w:rsidR="00CA4688" w:rsidRDefault="00CA4688"/>
        </w:tc>
        <w:tc>
          <w:tcPr>
            <w:tcW w:w="3842" w:type="dxa"/>
            <w:gridSpan w:val="2"/>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A4688">
        <w:trPr>
          <w:trHeight w:hRule="exact" w:val="138"/>
        </w:trPr>
        <w:tc>
          <w:tcPr>
            <w:tcW w:w="143" w:type="dxa"/>
          </w:tcPr>
          <w:p w:rsidR="00CA4688" w:rsidRDefault="00CA4688"/>
        </w:tc>
        <w:tc>
          <w:tcPr>
            <w:tcW w:w="285" w:type="dxa"/>
          </w:tcPr>
          <w:p w:rsidR="00CA4688" w:rsidRDefault="00CA4688"/>
        </w:tc>
        <w:tc>
          <w:tcPr>
            <w:tcW w:w="710" w:type="dxa"/>
          </w:tcPr>
          <w:p w:rsidR="00CA4688" w:rsidRDefault="00CA4688"/>
        </w:tc>
        <w:tc>
          <w:tcPr>
            <w:tcW w:w="1419" w:type="dxa"/>
          </w:tcPr>
          <w:p w:rsidR="00CA4688" w:rsidRDefault="00CA4688"/>
        </w:tc>
        <w:tc>
          <w:tcPr>
            <w:tcW w:w="1419" w:type="dxa"/>
          </w:tcPr>
          <w:p w:rsidR="00CA4688" w:rsidRDefault="00CA4688"/>
        </w:tc>
        <w:tc>
          <w:tcPr>
            <w:tcW w:w="710" w:type="dxa"/>
          </w:tcPr>
          <w:p w:rsidR="00CA4688" w:rsidRDefault="00CA4688"/>
        </w:tc>
        <w:tc>
          <w:tcPr>
            <w:tcW w:w="426" w:type="dxa"/>
          </w:tcPr>
          <w:p w:rsidR="00CA4688" w:rsidRDefault="00CA4688"/>
        </w:tc>
        <w:tc>
          <w:tcPr>
            <w:tcW w:w="1277" w:type="dxa"/>
          </w:tcPr>
          <w:p w:rsidR="00CA4688" w:rsidRDefault="00CA4688"/>
        </w:tc>
        <w:tc>
          <w:tcPr>
            <w:tcW w:w="993" w:type="dxa"/>
          </w:tcPr>
          <w:p w:rsidR="00CA4688" w:rsidRDefault="00CA4688"/>
        </w:tc>
        <w:tc>
          <w:tcPr>
            <w:tcW w:w="2836" w:type="dxa"/>
          </w:tcPr>
          <w:p w:rsidR="00CA4688" w:rsidRDefault="00CA4688"/>
        </w:tc>
      </w:tr>
      <w:tr w:rsidR="00CA4688">
        <w:trPr>
          <w:trHeight w:hRule="exact" w:val="277"/>
        </w:trPr>
        <w:tc>
          <w:tcPr>
            <w:tcW w:w="143" w:type="dxa"/>
          </w:tcPr>
          <w:p w:rsidR="00CA4688" w:rsidRDefault="00CA4688"/>
        </w:tc>
        <w:tc>
          <w:tcPr>
            <w:tcW w:w="285" w:type="dxa"/>
          </w:tcPr>
          <w:p w:rsidR="00CA4688" w:rsidRDefault="00CA4688"/>
        </w:tc>
        <w:tc>
          <w:tcPr>
            <w:tcW w:w="710" w:type="dxa"/>
          </w:tcPr>
          <w:p w:rsidR="00CA4688" w:rsidRDefault="00CA4688"/>
        </w:tc>
        <w:tc>
          <w:tcPr>
            <w:tcW w:w="1419" w:type="dxa"/>
          </w:tcPr>
          <w:p w:rsidR="00CA4688" w:rsidRDefault="00CA4688"/>
        </w:tc>
        <w:tc>
          <w:tcPr>
            <w:tcW w:w="1419" w:type="dxa"/>
          </w:tcPr>
          <w:p w:rsidR="00CA4688" w:rsidRDefault="00CA4688"/>
        </w:tc>
        <w:tc>
          <w:tcPr>
            <w:tcW w:w="710" w:type="dxa"/>
          </w:tcPr>
          <w:p w:rsidR="00CA4688" w:rsidRDefault="00CA4688"/>
        </w:tc>
        <w:tc>
          <w:tcPr>
            <w:tcW w:w="426" w:type="dxa"/>
          </w:tcPr>
          <w:p w:rsidR="00CA4688" w:rsidRDefault="00CA4688"/>
        </w:tc>
        <w:tc>
          <w:tcPr>
            <w:tcW w:w="1277" w:type="dxa"/>
          </w:tcPr>
          <w:p w:rsidR="00CA4688" w:rsidRDefault="00CA4688"/>
        </w:tc>
        <w:tc>
          <w:tcPr>
            <w:tcW w:w="3842" w:type="dxa"/>
            <w:gridSpan w:val="2"/>
            <w:shd w:val="clear" w:color="000000" w:fill="FFFFFF"/>
            <w:tcMar>
              <w:left w:w="34" w:type="dxa"/>
              <w:right w:w="34" w:type="dxa"/>
            </w:tcMar>
          </w:tcPr>
          <w:p w:rsidR="00CA4688" w:rsidRDefault="00F32F9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A4688">
        <w:trPr>
          <w:trHeight w:hRule="exact" w:val="138"/>
        </w:trPr>
        <w:tc>
          <w:tcPr>
            <w:tcW w:w="143" w:type="dxa"/>
          </w:tcPr>
          <w:p w:rsidR="00CA4688" w:rsidRDefault="00CA4688"/>
        </w:tc>
        <w:tc>
          <w:tcPr>
            <w:tcW w:w="285" w:type="dxa"/>
          </w:tcPr>
          <w:p w:rsidR="00CA4688" w:rsidRDefault="00CA4688"/>
        </w:tc>
        <w:tc>
          <w:tcPr>
            <w:tcW w:w="710" w:type="dxa"/>
          </w:tcPr>
          <w:p w:rsidR="00CA4688" w:rsidRDefault="00CA4688"/>
        </w:tc>
        <w:tc>
          <w:tcPr>
            <w:tcW w:w="1419" w:type="dxa"/>
          </w:tcPr>
          <w:p w:rsidR="00CA4688" w:rsidRDefault="00CA4688"/>
        </w:tc>
        <w:tc>
          <w:tcPr>
            <w:tcW w:w="1419" w:type="dxa"/>
          </w:tcPr>
          <w:p w:rsidR="00CA4688" w:rsidRDefault="00CA4688"/>
        </w:tc>
        <w:tc>
          <w:tcPr>
            <w:tcW w:w="710" w:type="dxa"/>
          </w:tcPr>
          <w:p w:rsidR="00CA4688" w:rsidRDefault="00CA4688"/>
        </w:tc>
        <w:tc>
          <w:tcPr>
            <w:tcW w:w="426" w:type="dxa"/>
          </w:tcPr>
          <w:p w:rsidR="00CA4688" w:rsidRDefault="00CA4688"/>
        </w:tc>
        <w:tc>
          <w:tcPr>
            <w:tcW w:w="1277" w:type="dxa"/>
          </w:tcPr>
          <w:p w:rsidR="00CA4688" w:rsidRDefault="00CA4688"/>
        </w:tc>
        <w:tc>
          <w:tcPr>
            <w:tcW w:w="993" w:type="dxa"/>
          </w:tcPr>
          <w:p w:rsidR="00CA4688" w:rsidRDefault="00CA4688"/>
        </w:tc>
        <w:tc>
          <w:tcPr>
            <w:tcW w:w="2836" w:type="dxa"/>
          </w:tcPr>
          <w:p w:rsidR="00CA4688" w:rsidRDefault="00CA4688"/>
        </w:tc>
      </w:tr>
      <w:tr w:rsidR="00CA4688">
        <w:trPr>
          <w:trHeight w:hRule="exact" w:val="277"/>
        </w:trPr>
        <w:tc>
          <w:tcPr>
            <w:tcW w:w="143" w:type="dxa"/>
          </w:tcPr>
          <w:p w:rsidR="00CA4688" w:rsidRDefault="00CA4688"/>
        </w:tc>
        <w:tc>
          <w:tcPr>
            <w:tcW w:w="285" w:type="dxa"/>
          </w:tcPr>
          <w:p w:rsidR="00CA4688" w:rsidRDefault="00CA4688"/>
        </w:tc>
        <w:tc>
          <w:tcPr>
            <w:tcW w:w="710" w:type="dxa"/>
          </w:tcPr>
          <w:p w:rsidR="00CA4688" w:rsidRDefault="00CA4688"/>
        </w:tc>
        <w:tc>
          <w:tcPr>
            <w:tcW w:w="1419" w:type="dxa"/>
          </w:tcPr>
          <w:p w:rsidR="00CA4688" w:rsidRDefault="00CA4688"/>
        </w:tc>
        <w:tc>
          <w:tcPr>
            <w:tcW w:w="1419" w:type="dxa"/>
          </w:tcPr>
          <w:p w:rsidR="00CA4688" w:rsidRDefault="00CA4688"/>
        </w:tc>
        <w:tc>
          <w:tcPr>
            <w:tcW w:w="710" w:type="dxa"/>
          </w:tcPr>
          <w:p w:rsidR="00CA4688" w:rsidRDefault="00CA4688"/>
        </w:tc>
        <w:tc>
          <w:tcPr>
            <w:tcW w:w="426" w:type="dxa"/>
          </w:tcPr>
          <w:p w:rsidR="00CA4688" w:rsidRDefault="00CA4688"/>
        </w:tc>
        <w:tc>
          <w:tcPr>
            <w:tcW w:w="1277" w:type="dxa"/>
          </w:tcPr>
          <w:p w:rsidR="00CA4688" w:rsidRDefault="00CA4688"/>
        </w:tc>
        <w:tc>
          <w:tcPr>
            <w:tcW w:w="3842" w:type="dxa"/>
            <w:gridSpan w:val="2"/>
            <w:shd w:val="clear" w:color="000000" w:fill="FFFFFF"/>
            <w:tcMar>
              <w:left w:w="34" w:type="dxa"/>
              <w:right w:w="34" w:type="dxa"/>
            </w:tcMar>
          </w:tcPr>
          <w:p w:rsidR="00CA4688" w:rsidRDefault="00F32F9A">
            <w:pPr>
              <w:spacing w:after="0" w:line="240" w:lineRule="auto"/>
              <w:jc w:val="right"/>
              <w:rPr>
                <w:sz w:val="24"/>
                <w:szCs w:val="24"/>
              </w:rPr>
            </w:pPr>
            <w:r>
              <w:rPr>
                <w:rFonts w:ascii="Times New Roman" w:hAnsi="Times New Roman" w:cs="Times New Roman"/>
                <w:color w:val="000000"/>
                <w:sz w:val="24"/>
                <w:szCs w:val="24"/>
              </w:rPr>
              <w:t>30.08.2021 г.</w:t>
            </w:r>
          </w:p>
        </w:tc>
      </w:tr>
      <w:tr w:rsidR="00CA4688">
        <w:trPr>
          <w:trHeight w:hRule="exact" w:val="277"/>
        </w:trPr>
        <w:tc>
          <w:tcPr>
            <w:tcW w:w="143" w:type="dxa"/>
          </w:tcPr>
          <w:p w:rsidR="00CA4688" w:rsidRDefault="00CA4688"/>
        </w:tc>
        <w:tc>
          <w:tcPr>
            <w:tcW w:w="285" w:type="dxa"/>
          </w:tcPr>
          <w:p w:rsidR="00CA4688" w:rsidRDefault="00CA4688"/>
        </w:tc>
        <w:tc>
          <w:tcPr>
            <w:tcW w:w="710" w:type="dxa"/>
          </w:tcPr>
          <w:p w:rsidR="00CA4688" w:rsidRDefault="00CA4688"/>
        </w:tc>
        <w:tc>
          <w:tcPr>
            <w:tcW w:w="1419" w:type="dxa"/>
          </w:tcPr>
          <w:p w:rsidR="00CA4688" w:rsidRDefault="00CA4688"/>
        </w:tc>
        <w:tc>
          <w:tcPr>
            <w:tcW w:w="1419" w:type="dxa"/>
          </w:tcPr>
          <w:p w:rsidR="00CA4688" w:rsidRDefault="00CA4688"/>
        </w:tc>
        <w:tc>
          <w:tcPr>
            <w:tcW w:w="710" w:type="dxa"/>
          </w:tcPr>
          <w:p w:rsidR="00CA4688" w:rsidRDefault="00CA4688"/>
        </w:tc>
        <w:tc>
          <w:tcPr>
            <w:tcW w:w="426" w:type="dxa"/>
          </w:tcPr>
          <w:p w:rsidR="00CA4688" w:rsidRDefault="00CA4688"/>
        </w:tc>
        <w:tc>
          <w:tcPr>
            <w:tcW w:w="1277" w:type="dxa"/>
          </w:tcPr>
          <w:p w:rsidR="00CA4688" w:rsidRDefault="00CA4688"/>
        </w:tc>
        <w:tc>
          <w:tcPr>
            <w:tcW w:w="993" w:type="dxa"/>
          </w:tcPr>
          <w:p w:rsidR="00CA4688" w:rsidRDefault="00CA4688"/>
        </w:tc>
        <w:tc>
          <w:tcPr>
            <w:tcW w:w="2836" w:type="dxa"/>
          </w:tcPr>
          <w:p w:rsidR="00CA4688" w:rsidRDefault="00CA4688"/>
        </w:tc>
      </w:tr>
      <w:tr w:rsidR="00CA4688">
        <w:trPr>
          <w:trHeight w:hRule="exact" w:val="416"/>
        </w:trPr>
        <w:tc>
          <w:tcPr>
            <w:tcW w:w="10221" w:type="dxa"/>
            <w:gridSpan w:val="10"/>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A4688">
        <w:trPr>
          <w:trHeight w:hRule="exact" w:val="775"/>
        </w:trPr>
        <w:tc>
          <w:tcPr>
            <w:tcW w:w="143" w:type="dxa"/>
          </w:tcPr>
          <w:p w:rsidR="00CA4688" w:rsidRDefault="00CA4688"/>
        </w:tc>
        <w:tc>
          <w:tcPr>
            <w:tcW w:w="285" w:type="dxa"/>
          </w:tcPr>
          <w:p w:rsidR="00CA4688" w:rsidRDefault="00CA4688"/>
        </w:tc>
        <w:tc>
          <w:tcPr>
            <w:tcW w:w="710" w:type="dxa"/>
          </w:tcPr>
          <w:p w:rsidR="00CA4688" w:rsidRDefault="00CA4688"/>
        </w:tc>
        <w:tc>
          <w:tcPr>
            <w:tcW w:w="1419" w:type="dxa"/>
          </w:tcPr>
          <w:p w:rsidR="00CA4688" w:rsidRDefault="00CA4688"/>
        </w:tc>
        <w:tc>
          <w:tcPr>
            <w:tcW w:w="4834" w:type="dxa"/>
            <w:gridSpan w:val="5"/>
            <w:shd w:val="clear" w:color="000000" w:fill="FFFFFF"/>
            <w:tcMar>
              <w:left w:w="34" w:type="dxa"/>
              <w:right w:w="34" w:type="dxa"/>
            </w:tcMar>
          </w:tcPr>
          <w:p w:rsidR="00CA4688" w:rsidRDefault="00F32F9A">
            <w:pPr>
              <w:spacing w:after="0" w:line="240" w:lineRule="auto"/>
              <w:jc w:val="center"/>
              <w:rPr>
                <w:sz w:val="32"/>
                <w:szCs w:val="32"/>
              </w:rPr>
            </w:pPr>
            <w:r>
              <w:rPr>
                <w:rFonts w:ascii="Times New Roman" w:hAnsi="Times New Roman" w:cs="Times New Roman"/>
                <w:color w:val="000000"/>
                <w:sz w:val="32"/>
                <w:szCs w:val="32"/>
              </w:rPr>
              <w:t>Корпоративные финансы</w:t>
            </w:r>
          </w:p>
          <w:p w:rsidR="00CA4688" w:rsidRDefault="00F32F9A">
            <w:pPr>
              <w:spacing w:after="0" w:line="240" w:lineRule="auto"/>
              <w:jc w:val="center"/>
              <w:rPr>
                <w:sz w:val="32"/>
                <w:szCs w:val="32"/>
              </w:rPr>
            </w:pPr>
            <w:r>
              <w:rPr>
                <w:rFonts w:ascii="Times New Roman" w:hAnsi="Times New Roman" w:cs="Times New Roman"/>
                <w:color w:val="000000"/>
                <w:sz w:val="32"/>
                <w:szCs w:val="32"/>
              </w:rPr>
              <w:t>Б1.О.04.06</w:t>
            </w:r>
          </w:p>
        </w:tc>
        <w:tc>
          <w:tcPr>
            <w:tcW w:w="2836" w:type="dxa"/>
          </w:tcPr>
          <w:p w:rsidR="00CA4688" w:rsidRDefault="00CA4688"/>
        </w:tc>
      </w:tr>
      <w:tr w:rsidR="00CA4688">
        <w:trPr>
          <w:trHeight w:hRule="exact" w:val="277"/>
        </w:trPr>
        <w:tc>
          <w:tcPr>
            <w:tcW w:w="10221" w:type="dxa"/>
            <w:gridSpan w:val="10"/>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A4688">
        <w:trPr>
          <w:trHeight w:hRule="exact" w:val="1389"/>
        </w:trPr>
        <w:tc>
          <w:tcPr>
            <w:tcW w:w="143" w:type="dxa"/>
          </w:tcPr>
          <w:p w:rsidR="00CA4688" w:rsidRDefault="00CA4688"/>
        </w:tc>
        <w:tc>
          <w:tcPr>
            <w:tcW w:w="285" w:type="dxa"/>
          </w:tcPr>
          <w:p w:rsidR="00CA4688" w:rsidRDefault="00CA4688"/>
        </w:tc>
        <w:tc>
          <w:tcPr>
            <w:tcW w:w="9795" w:type="dxa"/>
            <w:gridSpan w:val="8"/>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CA4688" w:rsidRDefault="00F32F9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CA4688" w:rsidRDefault="00F32F9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A4688">
        <w:trPr>
          <w:trHeight w:hRule="exact" w:val="138"/>
        </w:trPr>
        <w:tc>
          <w:tcPr>
            <w:tcW w:w="143" w:type="dxa"/>
          </w:tcPr>
          <w:p w:rsidR="00CA4688" w:rsidRDefault="00CA4688"/>
        </w:tc>
        <w:tc>
          <w:tcPr>
            <w:tcW w:w="285" w:type="dxa"/>
          </w:tcPr>
          <w:p w:rsidR="00CA4688" w:rsidRDefault="00CA4688"/>
        </w:tc>
        <w:tc>
          <w:tcPr>
            <w:tcW w:w="710" w:type="dxa"/>
          </w:tcPr>
          <w:p w:rsidR="00CA4688" w:rsidRDefault="00CA4688"/>
        </w:tc>
        <w:tc>
          <w:tcPr>
            <w:tcW w:w="1419" w:type="dxa"/>
          </w:tcPr>
          <w:p w:rsidR="00CA4688" w:rsidRDefault="00CA4688"/>
        </w:tc>
        <w:tc>
          <w:tcPr>
            <w:tcW w:w="1419" w:type="dxa"/>
          </w:tcPr>
          <w:p w:rsidR="00CA4688" w:rsidRDefault="00CA4688"/>
        </w:tc>
        <w:tc>
          <w:tcPr>
            <w:tcW w:w="710" w:type="dxa"/>
          </w:tcPr>
          <w:p w:rsidR="00CA4688" w:rsidRDefault="00CA4688"/>
        </w:tc>
        <w:tc>
          <w:tcPr>
            <w:tcW w:w="426" w:type="dxa"/>
          </w:tcPr>
          <w:p w:rsidR="00CA4688" w:rsidRDefault="00CA4688"/>
        </w:tc>
        <w:tc>
          <w:tcPr>
            <w:tcW w:w="1277" w:type="dxa"/>
          </w:tcPr>
          <w:p w:rsidR="00CA4688" w:rsidRDefault="00CA4688"/>
        </w:tc>
        <w:tc>
          <w:tcPr>
            <w:tcW w:w="993" w:type="dxa"/>
          </w:tcPr>
          <w:p w:rsidR="00CA4688" w:rsidRDefault="00CA4688"/>
        </w:tc>
        <w:tc>
          <w:tcPr>
            <w:tcW w:w="2836" w:type="dxa"/>
          </w:tcPr>
          <w:p w:rsidR="00CA4688" w:rsidRDefault="00CA4688"/>
        </w:tc>
      </w:tr>
      <w:tr w:rsidR="00CA4688">
        <w:trPr>
          <w:trHeight w:hRule="exact" w:val="833"/>
        </w:trPr>
        <w:tc>
          <w:tcPr>
            <w:tcW w:w="10221" w:type="dxa"/>
            <w:gridSpan w:val="10"/>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CA4688">
        <w:trPr>
          <w:trHeight w:hRule="exact" w:val="416"/>
        </w:trPr>
        <w:tc>
          <w:tcPr>
            <w:tcW w:w="143" w:type="dxa"/>
          </w:tcPr>
          <w:p w:rsidR="00CA4688" w:rsidRDefault="00CA4688"/>
        </w:tc>
        <w:tc>
          <w:tcPr>
            <w:tcW w:w="285" w:type="dxa"/>
          </w:tcPr>
          <w:p w:rsidR="00CA4688" w:rsidRDefault="00CA4688"/>
        </w:tc>
        <w:tc>
          <w:tcPr>
            <w:tcW w:w="710" w:type="dxa"/>
          </w:tcPr>
          <w:p w:rsidR="00CA4688" w:rsidRDefault="00CA4688"/>
        </w:tc>
        <w:tc>
          <w:tcPr>
            <w:tcW w:w="1419" w:type="dxa"/>
          </w:tcPr>
          <w:p w:rsidR="00CA4688" w:rsidRDefault="00CA4688"/>
        </w:tc>
        <w:tc>
          <w:tcPr>
            <w:tcW w:w="1419" w:type="dxa"/>
          </w:tcPr>
          <w:p w:rsidR="00CA4688" w:rsidRDefault="00CA4688"/>
        </w:tc>
        <w:tc>
          <w:tcPr>
            <w:tcW w:w="710" w:type="dxa"/>
          </w:tcPr>
          <w:p w:rsidR="00CA4688" w:rsidRDefault="00CA4688"/>
        </w:tc>
        <w:tc>
          <w:tcPr>
            <w:tcW w:w="426" w:type="dxa"/>
          </w:tcPr>
          <w:p w:rsidR="00CA4688" w:rsidRDefault="00CA4688"/>
        </w:tc>
        <w:tc>
          <w:tcPr>
            <w:tcW w:w="1277" w:type="dxa"/>
          </w:tcPr>
          <w:p w:rsidR="00CA4688" w:rsidRDefault="00CA4688"/>
        </w:tc>
        <w:tc>
          <w:tcPr>
            <w:tcW w:w="993" w:type="dxa"/>
          </w:tcPr>
          <w:p w:rsidR="00CA4688" w:rsidRDefault="00CA4688"/>
        </w:tc>
        <w:tc>
          <w:tcPr>
            <w:tcW w:w="2836" w:type="dxa"/>
          </w:tcPr>
          <w:p w:rsidR="00CA4688" w:rsidRDefault="00CA4688"/>
        </w:tc>
      </w:tr>
      <w:tr w:rsidR="00CA4688">
        <w:trPr>
          <w:trHeight w:hRule="exact" w:val="277"/>
        </w:trPr>
        <w:tc>
          <w:tcPr>
            <w:tcW w:w="3984" w:type="dxa"/>
            <w:gridSpan w:val="5"/>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A4688" w:rsidRDefault="00CA4688"/>
        </w:tc>
        <w:tc>
          <w:tcPr>
            <w:tcW w:w="426" w:type="dxa"/>
          </w:tcPr>
          <w:p w:rsidR="00CA4688" w:rsidRDefault="00CA4688"/>
        </w:tc>
        <w:tc>
          <w:tcPr>
            <w:tcW w:w="1277" w:type="dxa"/>
          </w:tcPr>
          <w:p w:rsidR="00CA4688" w:rsidRDefault="00CA4688"/>
        </w:tc>
        <w:tc>
          <w:tcPr>
            <w:tcW w:w="993" w:type="dxa"/>
          </w:tcPr>
          <w:p w:rsidR="00CA4688" w:rsidRDefault="00CA4688"/>
        </w:tc>
        <w:tc>
          <w:tcPr>
            <w:tcW w:w="2836" w:type="dxa"/>
          </w:tcPr>
          <w:p w:rsidR="00CA4688" w:rsidRDefault="00CA4688"/>
        </w:tc>
      </w:tr>
      <w:tr w:rsidR="00CA4688">
        <w:trPr>
          <w:trHeight w:hRule="exact" w:val="155"/>
        </w:trPr>
        <w:tc>
          <w:tcPr>
            <w:tcW w:w="143" w:type="dxa"/>
          </w:tcPr>
          <w:p w:rsidR="00CA4688" w:rsidRDefault="00CA4688"/>
        </w:tc>
        <w:tc>
          <w:tcPr>
            <w:tcW w:w="285" w:type="dxa"/>
          </w:tcPr>
          <w:p w:rsidR="00CA4688" w:rsidRDefault="00CA4688"/>
        </w:tc>
        <w:tc>
          <w:tcPr>
            <w:tcW w:w="710" w:type="dxa"/>
          </w:tcPr>
          <w:p w:rsidR="00CA4688" w:rsidRDefault="00CA4688"/>
        </w:tc>
        <w:tc>
          <w:tcPr>
            <w:tcW w:w="1419" w:type="dxa"/>
          </w:tcPr>
          <w:p w:rsidR="00CA4688" w:rsidRDefault="00CA4688"/>
        </w:tc>
        <w:tc>
          <w:tcPr>
            <w:tcW w:w="1419" w:type="dxa"/>
          </w:tcPr>
          <w:p w:rsidR="00CA4688" w:rsidRDefault="00CA4688"/>
        </w:tc>
        <w:tc>
          <w:tcPr>
            <w:tcW w:w="710" w:type="dxa"/>
          </w:tcPr>
          <w:p w:rsidR="00CA4688" w:rsidRDefault="00CA4688"/>
        </w:tc>
        <w:tc>
          <w:tcPr>
            <w:tcW w:w="426" w:type="dxa"/>
          </w:tcPr>
          <w:p w:rsidR="00CA4688" w:rsidRDefault="00CA4688"/>
        </w:tc>
        <w:tc>
          <w:tcPr>
            <w:tcW w:w="1277" w:type="dxa"/>
          </w:tcPr>
          <w:p w:rsidR="00CA4688" w:rsidRDefault="00CA4688"/>
        </w:tc>
        <w:tc>
          <w:tcPr>
            <w:tcW w:w="993" w:type="dxa"/>
          </w:tcPr>
          <w:p w:rsidR="00CA4688" w:rsidRDefault="00CA4688"/>
        </w:tc>
        <w:tc>
          <w:tcPr>
            <w:tcW w:w="2836" w:type="dxa"/>
          </w:tcPr>
          <w:p w:rsidR="00CA4688" w:rsidRDefault="00CA4688"/>
        </w:tc>
      </w:tr>
      <w:tr w:rsidR="00CA468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color w:val="000000"/>
                <w:sz w:val="24"/>
                <w:szCs w:val="24"/>
              </w:rPr>
              <w:t>ФИНАНСЫ И ЭКОНОМИКА</w:t>
            </w:r>
          </w:p>
        </w:tc>
      </w:tr>
      <w:tr w:rsidR="00CA468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CA468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A4688" w:rsidRDefault="00CA468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CA4688"/>
        </w:tc>
      </w:tr>
      <w:tr w:rsidR="00CA468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CA468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A4688" w:rsidRDefault="00CA468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CA4688"/>
        </w:tc>
      </w:tr>
      <w:tr w:rsidR="00CA4688">
        <w:trPr>
          <w:trHeight w:hRule="exact" w:val="124"/>
        </w:trPr>
        <w:tc>
          <w:tcPr>
            <w:tcW w:w="143" w:type="dxa"/>
          </w:tcPr>
          <w:p w:rsidR="00CA4688" w:rsidRDefault="00CA4688"/>
        </w:tc>
        <w:tc>
          <w:tcPr>
            <w:tcW w:w="285" w:type="dxa"/>
          </w:tcPr>
          <w:p w:rsidR="00CA4688" w:rsidRDefault="00CA4688"/>
        </w:tc>
        <w:tc>
          <w:tcPr>
            <w:tcW w:w="710" w:type="dxa"/>
          </w:tcPr>
          <w:p w:rsidR="00CA4688" w:rsidRDefault="00CA4688"/>
        </w:tc>
        <w:tc>
          <w:tcPr>
            <w:tcW w:w="1419" w:type="dxa"/>
          </w:tcPr>
          <w:p w:rsidR="00CA4688" w:rsidRDefault="00CA4688"/>
        </w:tc>
        <w:tc>
          <w:tcPr>
            <w:tcW w:w="1419" w:type="dxa"/>
          </w:tcPr>
          <w:p w:rsidR="00CA4688" w:rsidRDefault="00CA4688"/>
        </w:tc>
        <w:tc>
          <w:tcPr>
            <w:tcW w:w="710" w:type="dxa"/>
          </w:tcPr>
          <w:p w:rsidR="00CA4688" w:rsidRDefault="00CA4688"/>
        </w:tc>
        <w:tc>
          <w:tcPr>
            <w:tcW w:w="426" w:type="dxa"/>
          </w:tcPr>
          <w:p w:rsidR="00CA4688" w:rsidRDefault="00CA4688"/>
        </w:tc>
        <w:tc>
          <w:tcPr>
            <w:tcW w:w="1277" w:type="dxa"/>
          </w:tcPr>
          <w:p w:rsidR="00CA4688" w:rsidRDefault="00CA4688"/>
        </w:tc>
        <w:tc>
          <w:tcPr>
            <w:tcW w:w="993" w:type="dxa"/>
          </w:tcPr>
          <w:p w:rsidR="00CA4688" w:rsidRDefault="00CA4688"/>
        </w:tc>
        <w:tc>
          <w:tcPr>
            <w:tcW w:w="2836" w:type="dxa"/>
          </w:tcPr>
          <w:p w:rsidR="00CA4688" w:rsidRDefault="00CA4688"/>
        </w:tc>
      </w:tr>
      <w:tr w:rsidR="00CA4688">
        <w:trPr>
          <w:trHeight w:hRule="exact" w:val="277"/>
        </w:trPr>
        <w:tc>
          <w:tcPr>
            <w:tcW w:w="5118" w:type="dxa"/>
            <w:gridSpan w:val="7"/>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CA4688">
        <w:trPr>
          <w:trHeight w:hRule="exact" w:val="26"/>
        </w:trPr>
        <w:tc>
          <w:tcPr>
            <w:tcW w:w="143" w:type="dxa"/>
          </w:tcPr>
          <w:p w:rsidR="00CA4688" w:rsidRDefault="00CA4688"/>
        </w:tc>
        <w:tc>
          <w:tcPr>
            <w:tcW w:w="285" w:type="dxa"/>
          </w:tcPr>
          <w:p w:rsidR="00CA4688" w:rsidRDefault="00CA4688"/>
        </w:tc>
        <w:tc>
          <w:tcPr>
            <w:tcW w:w="710" w:type="dxa"/>
          </w:tcPr>
          <w:p w:rsidR="00CA4688" w:rsidRDefault="00CA4688"/>
        </w:tc>
        <w:tc>
          <w:tcPr>
            <w:tcW w:w="1419" w:type="dxa"/>
          </w:tcPr>
          <w:p w:rsidR="00CA4688" w:rsidRDefault="00CA4688"/>
        </w:tc>
        <w:tc>
          <w:tcPr>
            <w:tcW w:w="1419" w:type="dxa"/>
          </w:tcPr>
          <w:p w:rsidR="00CA4688" w:rsidRDefault="00CA4688"/>
        </w:tc>
        <w:tc>
          <w:tcPr>
            <w:tcW w:w="710" w:type="dxa"/>
          </w:tcPr>
          <w:p w:rsidR="00CA4688" w:rsidRDefault="00CA4688"/>
        </w:tc>
        <w:tc>
          <w:tcPr>
            <w:tcW w:w="426" w:type="dxa"/>
          </w:tcPr>
          <w:p w:rsidR="00CA4688" w:rsidRDefault="00CA4688"/>
        </w:tc>
        <w:tc>
          <w:tcPr>
            <w:tcW w:w="5118" w:type="dxa"/>
            <w:gridSpan w:val="3"/>
            <w:vMerge/>
            <w:shd w:val="clear" w:color="000000" w:fill="FFFFFF"/>
            <w:tcMar>
              <w:left w:w="34" w:type="dxa"/>
              <w:right w:w="34" w:type="dxa"/>
            </w:tcMar>
          </w:tcPr>
          <w:p w:rsidR="00CA4688" w:rsidRDefault="00CA4688"/>
        </w:tc>
      </w:tr>
      <w:tr w:rsidR="00CA4688">
        <w:trPr>
          <w:trHeight w:hRule="exact" w:val="2679"/>
        </w:trPr>
        <w:tc>
          <w:tcPr>
            <w:tcW w:w="143" w:type="dxa"/>
          </w:tcPr>
          <w:p w:rsidR="00CA4688" w:rsidRDefault="00CA4688"/>
        </w:tc>
        <w:tc>
          <w:tcPr>
            <w:tcW w:w="285" w:type="dxa"/>
          </w:tcPr>
          <w:p w:rsidR="00CA4688" w:rsidRDefault="00CA4688"/>
        </w:tc>
        <w:tc>
          <w:tcPr>
            <w:tcW w:w="710" w:type="dxa"/>
          </w:tcPr>
          <w:p w:rsidR="00CA4688" w:rsidRDefault="00CA4688"/>
        </w:tc>
        <w:tc>
          <w:tcPr>
            <w:tcW w:w="1419" w:type="dxa"/>
          </w:tcPr>
          <w:p w:rsidR="00CA4688" w:rsidRDefault="00CA4688"/>
        </w:tc>
        <w:tc>
          <w:tcPr>
            <w:tcW w:w="1419" w:type="dxa"/>
          </w:tcPr>
          <w:p w:rsidR="00CA4688" w:rsidRDefault="00CA4688"/>
        </w:tc>
        <w:tc>
          <w:tcPr>
            <w:tcW w:w="710" w:type="dxa"/>
          </w:tcPr>
          <w:p w:rsidR="00CA4688" w:rsidRDefault="00CA4688"/>
        </w:tc>
        <w:tc>
          <w:tcPr>
            <w:tcW w:w="426" w:type="dxa"/>
          </w:tcPr>
          <w:p w:rsidR="00CA4688" w:rsidRDefault="00CA4688"/>
        </w:tc>
        <w:tc>
          <w:tcPr>
            <w:tcW w:w="1277" w:type="dxa"/>
          </w:tcPr>
          <w:p w:rsidR="00CA4688" w:rsidRDefault="00CA4688"/>
        </w:tc>
        <w:tc>
          <w:tcPr>
            <w:tcW w:w="993" w:type="dxa"/>
          </w:tcPr>
          <w:p w:rsidR="00CA4688" w:rsidRDefault="00CA4688"/>
        </w:tc>
        <w:tc>
          <w:tcPr>
            <w:tcW w:w="2836" w:type="dxa"/>
          </w:tcPr>
          <w:p w:rsidR="00CA4688" w:rsidRDefault="00CA4688"/>
        </w:tc>
      </w:tr>
      <w:tr w:rsidR="00CA4688">
        <w:trPr>
          <w:trHeight w:hRule="exact" w:val="277"/>
        </w:trPr>
        <w:tc>
          <w:tcPr>
            <w:tcW w:w="143" w:type="dxa"/>
          </w:tcPr>
          <w:p w:rsidR="00CA4688" w:rsidRDefault="00CA4688"/>
        </w:tc>
        <w:tc>
          <w:tcPr>
            <w:tcW w:w="10079" w:type="dxa"/>
            <w:gridSpan w:val="9"/>
            <w:vMerge w:val="restart"/>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A4688">
        <w:trPr>
          <w:trHeight w:hRule="exact" w:val="138"/>
        </w:trPr>
        <w:tc>
          <w:tcPr>
            <w:tcW w:w="143" w:type="dxa"/>
          </w:tcPr>
          <w:p w:rsidR="00CA4688" w:rsidRDefault="00CA4688"/>
        </w:tc>
        <w:tc>
          <w:tcPr>
            <w:tcW w:w="10079" w:type="dxa"/>
            <w:gridSpan w:val="9"/>
            <w:vMerge/>
            <w:shd w:val="clear" w:color="000000" w:fill="FFFFFF"/>
            <w:tcMar>
              <w:left w:w="34" w:type="dxa"/>
              <w:right w:w="34" w:type="dxa"/>
            </w:tcMar>
          </w:tcPr>
          <w:p w:rsidR="00CA4688" w:rsidRDefault="00CA4688"/>
        </w:tc>
      </w:tr>
      <w:tr w:rsidR="00CA4688">
        <w:trPr>
          <w:trHeight w:hRule="exact" w:val="1666"/>
        </w:trPr>
        <w:tc>
          <w:tcPr>
            <w:tcW w:w="143" w:type="dxa"/>
          </w:tcPr>
          <w:p w:rsidR="00CA4688" w:rsidRDefault="00CA4688"/>
        </w:tc>
        <w:tc>
          <w:tcPr>
            <w:tcW w:w="10079" w:type="dxa"/>
            <w:gridSpan w:val="9"/>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CA4688" w:rsidRDefault="00CA4688">
            <w:pPr>
              <w:spacing w:after="0" w:line="240" w:lineRule="auto"/>
              <w:jc w:val="center"/>
              <w:rPr>
                <w:sz w:val="24"/>
                <w:szCs w:val="24"/>
              </w:rPr>
            </w:pPr>
          </w:p>
          <w:p w:rsidR="00CA4688" w:rsidRDefault="00F32F9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A4688" w:rsidRDefault="00CA4688">
            <w:pPr>
              <w:spacing w:after="0" w:line="240" w:lineRule="auto"/>
              <w:jc w:val="center"/>
              <w:rPr>
                <w:sz w:val="24"/>
                <w:szCs w:val="24"/>
              </w:rPr>
            </w:pPr>
          </w:p>
          <w:p w:rsidR="00CA4688" w:rsidRDefault="00F32F9A">
            <w:pPr>
              <w:spacing w:after="0" w:line="240" w:lineRule="auto"/>
              <w:jc w:val="center"/>
              <w:rPr>
                <w:sz w:val="24"/>
                <w:szCs w:val="24"/>
              </w:rPr>
            </w:pPr>
            <w:r>
              <w:rPr>
                <w:rFonts w:ascii="Times New Roman" w:hAnsi="Times New Roman" w:cs="Times New Roman"/>
                <w:color w:val="000000"/>
                <w:sz w:val="24"/>
                <w:szCs w:val="24"/>
              </w:rPr>
              <w:t>Омск, 2021</w:t>
            </w:r>
          </w:p>
        </w:tc>
      </w:tr>
    </w:tbl>
    <w:p w:rsidR="00CA4688" w:rsidRDefault="00F32F9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A4688">
        <w:trPr>
          <w:trHeight w:hRule="exact" w:val="2222"/>
        </w:trPr>
        <w:tc>
          <w:tcPr>
            <w:tcW w:w="10788" w:type="dxa"/>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color w:val="000000"/>
                <w:sz w:val="24"/>
                <w:szCs w:val="24"/>
              </w:rPr>
              <w:lastRenderedPageBreak/>
              <w:t>Составитель:</w:t>
            </w:r>
          </w:p>
          <w:p w:rsidR="00CA4688" w:rsidRDefault="00CA4688">
            <w:pPr>
              <w:spacing w:after="0" w:line="240" w:lineRule="auto"/>
              <w:rPr>
                <w:sz w:val="24"/>
                <w:szCs w:val="24"/>
              </w:rPr>
            </w:pPr>
          </w:p>
          <w:p w:rsidR="00CA4688" w:rsidRDefault="00F32F9A">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CA4688" w:rsidRDefault="00CA4688">
            <w:pPr>
              <w:spacing w:after="0" w:line="240" w:lineRule="auto"/>
              <w:rPr>
                <w:sz w:val="24"/>
                <w:szCs w:val="24"/>
              </w:rPr>
            </w:pPr>
          </w:p>
          <w:p w:rsidR="00CA4688" w:rsidRDefault="00F32F9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A4688" w:rsidRDefault="00F32F9A">
            <w:pPr>
              <w:spacing w:after="0" w:line="240" w:lineRule="auto"/>
              <w:rPr>
                <w:sz w:val="24"/>
                <w:szCs w:val="24"/>
              </w:rPr>
            </w:pPr>
            <w:r>
              <w:rPr>
                <w:rFonts w:ascii="Times New Roman" w:hAnsi="Times New Roman" w:cs="Times New Roman"/>
                <w:color w:val="000000"/>
                <w:sz w:val="24"/>
                <w:szCs w:val="24"/>
              </w:rPr>
              <w:t>Протокол от 30.08.2021 г.  №1</w:t>
            </w:r>
          </w:p>
        </w:tc>
      </w:tr>
      <w:tr w:rsidR="00CA4688">
        <w:trPr>
          <w:trHeight w:hRule="exact" w:val="277"/>
        </w:trPr>
        <w:tc>
          <w:tcPr>
            <w:tcW w:w="10788" w:type="dxa"/>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A4688" w:rsidRDefault="00F32F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4688">
        <w:trPr>
          <w:trHeight w:hRule="exact" w:val="277"/>
        </w:trPr>
        <w:tc>
          <w:tcPr>
            <w:tcW w:w="9654" w:type="dxa"/>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A4688">
        <w:trPr>
          <w:trHeight w:hRule="exact" w:val="555"/>
        </w:trPr>
        <w:tc>
          <w:tcPr>
            <w:tcW w:w="9640" w:type="dxa"/>
          </w:tcPr>
          <w:p w:rsidR="00CA4688" w:rsidRDefault="00CA4688"/>
        </w:tc>
      </w:tr>
      <w:tr w:rsidR="00CA4688">
        <w:trPr>
          <w:trHeight w:hRule="exact" w:val="8751"/>
        </w:trPr>
        <w:tc>
          <w:tcPr>
            <w:tcW w:w="9654" w:type="dxa"/>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A4688" w:rsidRDefault="00F32F9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A4688" w:rsidRDefault="00F32F9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A4688" w:rsidRDefault="00F32F9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A4688" w:rsidRDefault="00F32F9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A4688" w:rsidRDefault="00F32F9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A4688" w:rsidRDefault="00F32F9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A4688" w:rsidRDefault="00F32F9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A4688" w:rsidRDefault="00F32F9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A4688" w:rsidRDefault="00F32F9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A4688" w:rsidRDefault="00F32F9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A4688" w:rsidRDefault="00F32F9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A4688" w:rsidRDefault="00F32F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4688">
        <w:trPr>
          <w:trHeight w:hRule="exact" w:val="277"/>
        </w:trPr>
        <w:tc>
          <w:tcPr>
            <w:tcW w:w="9654" w:type="dxa"/>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A4688">
        <w:trPr>
          <w:trHeight w:hRule="exact" w:val="14619"/>
        </w:trPr>
        <w:tc>
          <w:tcPr>
            <w:tcW w:w="9654" w:type="dxa"/>
            <w:shd w:val="clear" w:color="000000" w:fill="FFFFFF"/>
            <w:tcMar>
              <w:left w:w="34" w:type="dxa"/>
              <w:right w:w="34" w:type="dxa"/>
            </w:tcMar>
          </w:tcPr>
          <w:p w:rsidR="00CA4688" w:rsidRDefault="00F32F9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A4688" w:rsidRDefault="00F32F9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CA4688" w:rsidRDefault="00F32F9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A4688" w:rsidRDefault="00F32F9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A4688" w:rsidRDefault="00F32F9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A4688" w:rsidRDefault="00F32F9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A4688" w:rsidRDefault="00F32F9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A4688" w:rsidRDefault="00F32F9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A4688" w:rsidRDefault="00F32F9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A4688" w:rsidRDefault="00F32F9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2021/2022 учебный год, утвержденным приказом ректора от 30.08.2021 №94;</w:t>
            </w:r>
          </w:p>
          <w:p w:rsidR="00CA4688" w:rsidRDefault="00F32F9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«Корпоративные финансы» в течение 2021/2022 учебного года:</w:t>
            </w:r>
          </w:p>
          <w:p w:rsidR="00CA4688" w:rsidRDefault="00F32F9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A4688">
        <w:trPr>
          <w:trHeight w:hRule="exact" w:val="138"/>
        </w:trPr>
        <w:tc>
          <w:tcPr>
            <w:tcW w:w="9640" w:type="dxa"/>
          </w:tcPr>
          <w:p w:rsidR="00CA4688" w:rsidRDefault="00CA4688"/>
        </w:tc>
      </w:tr>
      <w:tr w:rsidR="00CA4688">
        <w:trPr>
          <w:trHeight w:hRule="exact" w:val="355"/>
        </w:trPr>
        <w:tc>
          <w:tcPr>
            <w:tcW w:w="9654" w:type="dxa"/>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b/>
                <w:color w:val="000000"/>
                <w:sz w:val="24"/>
                <w:szCs w:val="24"/>
              </w:rPr>
              <w:t>1. Наименование дисциплины: Б1.О.04.06 «Корпоративные финансы».</w:t>
            </w:r>
          </w:p>
        </w:tc>
      </w:tr>
    </w:tbl>
    <w:p w:rsidR="00CA4688" w:rsidRDefault="00F32F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4688">
        <w:trPr>
          <w:trHeight w:hRule="exact" w:val="855"/>
        </w:trPr>
        <w:tc>
          <w:tcPr>
            <w:tcW w:w="9654" w:type="dxa"/>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A4688">
        <w:trPr>
          <w:trHeight w:hRule="exact" w:val="138"/>
        </w:trPr>
        <w:tc>
          <w:tcPr>
            <w:tcW w:w="9640" w:type="dxa"/>
          </w:tcPr>
          <w:p w:rsidR="00CA4688" w:rsidRDefault="00CA4688"/>
        </w:tc>
      </w:tr>
      <w:tr w:rsidR="00CA4688">
        <w:trPr>
          <w:trHeight w:hRule="exact" w:val="3260"/>
        </w:trPr>
        <w:tc>
          <w:tcPr>
            <w:tcW w:w="9654" w:type="dxa"/>
            <w:shd w:val="clear" w:color="000000" w:fill="FFFFFF"/>
            <w:tcMar>
              <w:left w:w="34" w:type="dxa"/>
              <w:right w:w="34" w:type="dxa"/>
            </w:tcMar>
          </w:tcPr>
          <w:p w:rsidR="00CA4688" w:rsidRDefault="00F32F9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A4688" w:rsidRDefault="00F32F9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«Корпоративные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A468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b/>
                <w:color w:val="000000"/>
                <w:sz w:val="24"/>
                <w:szCs w:val="24"/>
              </w:rPr>
              <w:t>Код компетенции: ОПК-1</w:t>
            </w:r>
          </w:p>
          <w:p w:rsidR="00CA4688" w:rsidRDefault="00F32F9A">
            <w:pPr>
              <w:spacing w:after="0" w:line="240" w:lineRule="auto"/>
              <w:rPr>
                <w:sz w:val="24"/>
                <w:szCs w:val="24"/>
              </w:rPr>
            </w:pPr>
            <w:r>
              <w:rPr>
                <w:rFonts w:ascii="Times New Roman" w:hAnsi="Times New Roman" w:cs="Times New Roman"/>
                <w:b/>
                <w:color w:val="000000"/>
                <w:sz w:val="24"/>
                <w:szCs w:val="24"/>
              </w:rPr>
              <w:t>Способен применять знания экономической и управленческой теории при решении оперативных и тактических задач в торгово-экономической, торгово- организационной, торгово-технологической и административно-управленческой сферах</w:t>
            </w:r>
          </w:p>
        </w:tc>
      </w:tr>
      <w:tr w:rsidR="00CA4688">
        <w:trPr>
          <w:trHeight w:hRule="exact" w:val="585"/>
        </w:trPr>
        <w:tc>
          <w:tcPr>
            <w:tcW w:w="9654" w:type="dxa"/>
            <w:shd w:val="clear" w:color="000000" w:fill="FFFFFF"/>
            <w:tcMar>
              <w:left w:w="34" w:type="dxa"/>
              <w:right w:w="34" w:type="dxa"/>
            </w:tcMar>
          </w:tcPr>
          <w:p w:rsidR="00CA4688" w:rsidRDefault="00CA4688">
            <w:pPr>
              <w:spacing w:after="0" w:line="240" w:lineRule="auto"/>
              <w:rPr>
                <w:sz w:val="24"/>
                <w:szCs w:val="24"/>
              </w:rPr>
            </w:pPr>
          </w:p>
          <w:p w:rsidR="00CA4688" w:rsidRDefault="00F32F9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A468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color w:val="000000"/>
                <w:sz w:val="24"/>
                <w:szCs w:val="24"/>
              </w:rPr>
              <w:t>ОПК-1.1 знать основы антимонопольного законодательства</w:t>
            </w:r>
          </w:p>
        </w:tc>
      </w:tr>
      <w:tr w:rsidR="00CA468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color w:val="000000"/>
                <w:sz w:val="24"/>
                <w:szCs w:val="24"/>
              </w:rPr>
              <w:t>ОПК-1.4 уметь применять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CA468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color w:val="000000"/>
                <w:sz w:val="24"/>
                <w:szCs w:val="24"/>
              </w:rPr>
              <w:t>ОПК-1.6 владеть навыками применения знаний основных направлений социально- экономической политики, национальной экономики</w:t>
            </w:r>
          </w:p>
        </w:tc>
      </w:tr>
      <w:tr w:rsidR="00CA4688">
        <w:trPr>
          <w:trHeight w:hRule="exact" w:val="277"/>
        </w:trPr>
        <w:tc>
          <w:tcPr>
            <w:tcW w:w="9640" w:type="dxa"/>
          </w:tcPr>
          <w:p w:rsidR="00CA4688" w:rsidRDefault="00CA4688"/>
        </w:tc>
      </w:tr>
      <w:tr w:rsidR="00CA468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b/>
                <w:color w:val="000000"/>
                <w:sz w:val="24"/>
                <w:szCs w:val="24"/>
              </w:rPr>
              <w:t>Код компетенции: УК-11</w:t>
            </w:r>
          </w:p>
          <w:p w:rsidR="00CA4688" w:rsidRDefault="00F32F9A">
            <w:pPr>
              <w:spacing w:after="0" w:line="240" w:lineRule="auto"/>
              <w:rPr>
                <w:sz w:val="24"/>
                <w:szCs w:val="24"/>
              </w:rPr>
            </w:pPr>
            <w:r>
              <w:rPr>
                <w:rFonts w:ascii="Times New Roman" w:hAnsi="Times New Roman" w:cs="Times New Roman"/>
                <w:b/>
                <w:color w:val="000000"/>
                <w:sz w:val="24"/>
                <w:szCs w:val="24"/>
              </w:rPr>
              <w:t>Способен формировать нетерпимое отношение к коррупционному поведению</w:t>
            </w:r>
          </w:p>
        </w:tc>
      </w:tr>
      <w:tr w:rsidR="00CA4688">
        <w:trPr>
          <w:trHeight w:hRule="exact" w:val="585"/>
        </w:trPr>
        <w:tc>
          <w:tcPr>
            <w:tcW w:w="9654" w:type="dxa"/>
            <w:shd w:val="clear" w:color="000000" w:fill="FFFFFF"/>
            <w:tcMar>
              <w:left w:w="34" w:type="dxa"/>
              <w:right w:w="34" w:type="dxa"/>
            </w:tcMar>
          </w:tcPr>
          <w:p w:rsidR="00CA4688" w:rsidRDefault="00CA4688">
            <w:pPr>
              <w:spacing w:after="0" w:line="240" w:lineRule="auto"/>
              <w:rPr>
                <w:sz w:val="24"/>
                <w:szCs w:val="24"/>
              </w:rPr>
            </w:pPr>
          </w:p>
          <w:p w:rsidR="00CA4688" w:rsidRDefault="00F32F9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A468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color w:val="000000"/>
                <w:sz w:val="24"/>
                <w:szCs w:val="24"/>
              </w:rPr>
              <w:t>УК-11.1 знать действующие правовые нормы, обеспечивающие борьбу с коррупцией в различных областях жизнедеятельности</w:t>
            </w:r>
          </w:p>
        </w:tc>
      </w:tr>
      <w:tr w:rsidR="00CA468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color w:val="000000"/>
                <w:sz w:val="24"/>
                <w:szCs w:val="24"/>
              </w:rPr>
              <w:t>УК-11.2 знать способы профилактики коррупции и формирования нетерпимого отношения к ней</w:t>
            </w:r>
          </w:p>
        </w:tc>
      </w:tr>
      <w:tr w:rsidR="00CA468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color w:val="000000"/>
                <w:sz w:val="24"/>
                <w:szCs w:val="24"/>
              </w:rPr>
              <w:t>УК-11.3 уметь анализировать, толковать и правильно применять правовые нормы о противодействии коррупционному поведению</w:t>
            </w:r>
          </w:p>
        </w:tc>
      </w:tr>
      <w:tr w:rsidR="00CA468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color w:val="000000"/>
                <w:sz w:val="24"/>
                <w:szCs w:val="24"/>
              </w:rPr>
              <w:t>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CA468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color w:val="000000"/>
                <w:sz w:val="24"/>
                <w:szCs w:val="24"/>
              </w:rPr>
              <w:t>УК-11.5 владеть навыками работы с законодательными и другими нормативными правовыми актами</w:t>
            </w:r>
          </w:p>
        </w:tc>
      </w:tr>
      <w:tr w:rsidR="00CA468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color w:val="000000"/>
                <w:sz w:val="24"/>
                <w:szCs w:val="24"/>
              </w:rPr>
              <w:t>УК-11.6 владеть навыками взаимодействия в обществе на основе нетерпимого отношения к коррупции</w:t>
            </w:r>
          </w:p>
        </w:tc>
      </w:tr>
      <w:tr w:rsidR="00CA4688">
        <w:trPr>
          <w:trHeight w:hRule="exact" w:val="416"/>
        </w:trPr>
        <w:tc>
          <w:tcPr>
            <w:tcW w:w="9640" w:type="dxa"/>
          </w:tcPr>
          <w:p w:rsidR="00CA4688" w:rsidRDefault="00CA4688"/>
        </w:tc>
      </w:tr>
      <w:tr w:rsidR="00CA4688">
        <w:trPr>
          <w:trHeight w:hRule="exact" w:val="304"/>
        </w:trPr>
        <w:tc>
          <w:tcPr>
            <w:tcW w:w="9654" w:type="dxa"/>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A4688">
        <w:trPr>
          <w:trHeight w:hRule="exact" w:val="1637"/>
        </w:trPr>
        <w:tc>
          <w:tcPr>
            <w:tcW w:w="9654" w:type="dxa"/>
            <w:shd w:val="clear" w:color="000000" w:fill="FFFFFF"/>
            <w:tcMar>
              <w:left w:w="34" w:type="dxa"/>
              <w:right w:w="34" w:type="dxa"/>
            </w:tcMar>
          </w:tcPr>
          <w:p w:rsidR="00CA4688" w:rsidRDefault="00CA4688">
            <w:pPr>
              <w:spacing w:after="0" w:line="240" w:lineRule="auto"/>
              <w:jc w:val="both"/>
              <w:rPr>
                <w:sz w:val="24"/>
                <w:szCs w:val="24"/>
              </w:rPr>
            </w:pPr>
          </w:p>
          <w:p w:rsidR="00CA4688" w:rsidRDefault="00F32F9A">
            <w:pPr>
              <w:spacing w:after="0" w:line="240" w:lineRule="auto"/>
              <w:jc w:val="both"/>
              <w:rPr>
                <w:sz w:val="24"/>
                <w:szCs w:val="24"/>
              </w:rPr>
            </w:pPr>
            <w:r>
              <w:rPr>
                <w:rFonts w:ascii="Times New Roman" w:hAnsi="Times New Roman" w:cs="Times New Roman"/>
                <w:color w:val="000000"/>
                <w:sz w:val="24"/>
                <w:szCs w:val="24"/>
              </w:rPr>
              <w:t>Дисциплина Б1.О.04.06 «Корпоративные финансы»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38.03.06 Торговое дело.</w:t>
            </w:r>
          </w:p>
        </w:tc>
      </w:tr>
    </w:tbl>
    <w:p w:rsidR="00CA4688" w:rsidRDefault="00F32F9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A468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4688" w:rsidRDefault="00F32F9A">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4688" w:rsidRDefault="00F32F9A">
            <w:pPr>
              <w:spacing w:after="0" w:line="240" w:lineRule="auto"/>
              <w:jc w:val="center"/>
              <w:rPr>
                <w:sz w:val="24"/>
                <w:szCs w:val="24"/>
              </w:rPr>
            </w:pPr>
            <w:r>
              <w:rPr>
                <w:rFonts w:ascii="Times New Roman" w:hAnsi="Times New Roman" w:cs="Times New Roman"/>
                <w:color w:val="000000"/>
                <w:sz w:val="24"/>
                <w:szCs w:val="24"/>
              </w:rPr>
              <w:t>Коды</w:t>
            </w:r>
          </w:p>
          <w:p w:rsidR="00CA4688" w:rsidRDefault="00F32F9A">
            <w:pPr>
              <w:spacing w:after="0" w:line="240" w:lineRule="auto"/>
              <w:jc w:val="center"/>
              <w:rPr>
                <w:sz w:val="24"/>
                <w:szCs w:val="24"/>
              </w:rPr>
            </w:pPr>
            <w:r>
              <w:rPr>
                <w:rFonts w:ascii="Times New Roman" w:hAnsi="Times New Roman" w:cs="Times New Roman"/>
                <w:color w:val="000000"/>
                <w:sz w:val="24"/>
                <w:szCs w:val="24"/>
              </w:rPr>
              <w:t>форми-</w:t>
            </w:r>
          </w:p>
          <w:p w:rsidR="00CA4688" w:rsidRDefault="00F32F9A">
            <w:pPr>
              <w:spacing w:after="0" w:line="240" w:lineRule="auto"/>
              <w:jc w:val="center"/>
              <w:rPr>
                <w:sz w:val="24"/>
                <w:szCs w:val="24"/>
              </w:rPr>
            </w:pPr>
            <w:r>
              <w:rPr>
                <w:rFonts w:ascii="Times New Roman" w:hAnsi="Times New Roman" w:cs="Times New Roman"/>
                <w:color w:val="000000"/>
                <w:sz w:val="24"/>
                <w:szCs w:val="24"/>
              </w:rPr>
              <w:t>руемых</w:t>
            </w:r>
          </w:p>
          <w:p w:rsidR="00CA4688" w:rsidRDefault="00F32F9A">
            <w:pPr>
              <w:spacing w:after="0" w:line="240" w:lineRule="auto"/>
              <w:jc w:val="center"/>
              <w:rPr>
                <w:sz w:val="24"/>
                <w:szCs w:val="24"/>
              </w:rPr>
            </w:pPr>
            <w:r>
              <w:rPr>
                <w:rFonts w:ascii="Times New Roman" w:hAnsi="Times New Roman" w:cs="Times New Roman"/>
                <w:color w:val="000000"/>
                <w:sz w:val="24"/>
                <w:szCs w:val="24"/>
              </w:rPr>
              <w:t>компе-</w:t>
            </w:r>
          </w:p>
          <w:p w:rsidR="00CA4688" w:rsidRDefault="00F32F9A">
            <w:pPr>
              <w:spacing w:after="0" w:line="240" w:lineRule="auto"/>
              <w:jc w:val="center"/>
              <w:rPr>
                <w:sz w:val="24"/>
                <w:szCs w:val="24"/>
              </w:rPr>
            </w:pPr>
            <w:r>
              <w:rPr>
                <w:rFonts w:ascii="Times New Roman" w:hAnsi="Times New Roman" w:cs="Times New Roman"/>
                <w:color w:val="000000"/>
                <w:sz w:val="24"/>
                <w:szCs w:val="24"/>
              </w:rPr>
              <w:t>тенций</w:t>
            </w:r>
          </w:p>
        </w:tc>
      </w:tr>
      <w:tr w:rsidR="00CA468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4688" w:rsidRDefault="00F32F9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4688" w:rsidRDefault="00CA4688"/>
        </w:tc>
      </w:tr>
      <w:tr w:rsidR="00CA468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4688" w:rsidRDefault="00F32F9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4688" w:rsidRDefault="00F32F9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4688" w:rsidRDefault="00CA4688"/>
        </w:tc>
      </w:tr>
      <w:tr w:rsidR="00CA4688">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4688" w:rsidRDefault="00F32F9A">
            <w:pPr>
              <w:spacing w:after="0" w:line="240" w:lineRule="auto"/>
              <w:jc w:val="center"/>
            </w:pPr>
            <w:r>
              <w:rPr>
                <w:rFonts w:ascii="Times New Roman" w:hAnsi="Times New Roman" w:cs="Times New Roman"/>
                <w:color w:val="000000"/>
              </w:rPr>
              <w:t>Основы бухгалтерского учета</w:t>
            </w:r>
          </w:p>
          <w:p w:rsidR="00CA4688" w:rsidRDefault="00F32F9A">
            <w:pPr>
              <w:spacing w:after="0" w:line="240" w:lineRule="auto"/>
              <w:jc w:val="center"/>
            </w:pPr>
            <w:r>
              <w:rPr>
                <w:rFonts w:ascii="Times New Roman" w:hAnsi="Times New Roman" w:cs="Times New Roman"/>
                <w:color w:val="000000"/>
              </w:rPr>
              <w:t>Экономика торговой отрасли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4688" w:rsidRDefault="00F32F9A">
            <w:pPr>
              <w:spacing w:after="0" w:line="240" w:lineRule="auto"/>
              <w:jc w:val="center"/>
            </w:pPr>
            <w:r>
              <w:rPr>
                <w:rFonts w:ascii="Times New Roman" w:hAnsi="Times New Roman" w:cs="Times New Roman"/>
                <w:color w:val="000000"/>
              </w:rPr>
              <w:t>Управление бизнес-процессами</w:t>
            </w:r>
          </w:p>
          <w:p w:rsidR="00CA4688" w:rsidRDefault="00F32F9A">
            <w:pPr>
              <w:spacing w:after="0" w:line="240" w:lineRule="auto"/>
              <w:jc w:val="center"/>
            </w:pPr>
            <w:r>
              <w:rPr>
                <w:rFonts w:ascii="Times New Roman" w:hAnsi="Times New Roman" w:cs="Times New Roman"/>
                <w:color w:val="000000"/>
              </w:rPr>
              <w:t>Финансирование закупочной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4688" w:rsidRDefault="00F32F9A">
            <w:pPr>
              <w:spacing w:after="0" w:line="240" w:lineRule="auto"/>
              <w:jc w:val="center"/>
              <w:rPr>
                <w:sz w:val="24"/>
                <w:szCs w:val="24"/>
              </w:rPr>
            </w:pPr>
            <w:r>
              <w:rPr>
                <w:rFonts w:ascii="Times New Roman" w:hAnsi="Times New Roman" w:cs="Times New Roman"/>
                <w:color w:val="000000"/>
                <w:sz w:val="24"/>
                <w:szCs w:val="24"/>
              </w:rPr>
              <w:t>ОПК-1, УК-11</w:t>
            </w:r>
          </w:p>
        </w:tc>
      </w:tr>
      <w:tr w:rsidR="00CA4688">
        <w:trPr>
          <w:trHeight w:hRule="exact" w:val="138"/>
        </w:trPr>
        <w:tc>
          <w:tcPr>
            <w:tcW w:w="3970" w:type="dxa"/>
          </w:tcPr>
          <w:p w:rsidR="00CA4688" w:rsidRDefault="00CA4688"/>
        </w:tc>
        <w:tc>
          <w:tcPr>
            <w:tcW w:w="1702" w:type="dxa"/>
          </w:tcPr>
          <w:p w:rsidR="00CA4688" w:rsidRDefault="00CA4688"/>
        </w:tc>
        <w:tc>
          <w:tcPr>
            <w:tcW w:w="1702" w:type="dxa"/>
          </w:tcPr>
          <w:p w:rsidR="00CA4688" w:rsidRDefault="00CA4688"/>
        </w:tc>
        <w:tc>
          <w:tcPr>
            <w:tcW w:w="426" w:type="dxa"/>
          </w:tcPr>
          <w:p w:rsidR="00CA4688" w:rsidRDefault="00CA4688"/>
        </w:tc>
        <w:tc>
          <w:tcPr>
            <w:tcW w:w="710" w:type="dxa"/>
          </w:tcPr>
          <w:p w:rsidR="00CA4688" w:rsidRDefault="00CA4688"/>
        </w:tc>
        <w:tc>
          <w:tcPr>
            <w:tcW w:w="143" w:type="dxa"/>
          </w:tcPr>
          <w:p w:rsidR="00CA4688" w:rsidRDefault="00CA4688"/>
        </w:tc>
        <w:tc>
          <w:tcPr>
            <w:tcW w:w="993" w:type="dxa"/>
          </w:tcPr>
          <w:p w:rsidR="00CA4688" w:rsidRDefault="00CA4688"/>
        </w:tc>
      </w:tr>
      <w:tr w:rsidR="00CA4688">
        <w:trPr>
          <w:trHeight w:hRule="exact" w:val="1125"/>
        </w:trPr>
        <w:tc>
          <w:tcPr>
            <w:tcW w:w="9654" w:type="dxa"/>
            <w:gridSpan w:val="7"/>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A4688">
        <w:trPr>
          <w:trHeight w:hRule="exact" w:val="585"/>
        </w:trPr>
        <w:tc>
          <w:tcPr>
            <w:tcW w:w="9654" w:type="dxa"/>
            <w:gridSpan w:val="7"/>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CA4688" w:rsidRDefault="00F32F9A">
            <w:pPr>
              <w:spacing w:after="0" w:line="240" w:lineRule="auto"/>
              <w:jc w:val="center"/>
              <w:rPr>
                <w:sz w:val="24"/>
                <w:szCs w:val="24"/>
              </w:rPr>
            </w:pPr>
            <w:r>
              <w:rPr>
                <w:rFonts w:ascii="Times New Roman" w:hAnsi="Times New Roman" w:cs="Times New Roman"/>
                <w:color w:val="000000"/>
                <w:sz w:val="24"/>
                <w:szCs w:val="24"/>
              </w:rPr>
              <w:t>Из них:</w:t>
            </w:r>
          </w:p>
        </w:tc>
      </w:tr>
      <w:tr w:rsidR="00CA4688">
        <w:trPr>
          <w:trHeight w:hRule="exact" w:val="138"/>
        </w:trPr>
        <w:tc>
          <w:tcPr>
            <w:tcW w:w="3970" w:type="dxa"/>
          </w:tcPr>
          <w:p w:rsidR="00CA4688" w:rsidRDefault="00CA4688"/>
        </w:tc>
        <w:tc>
          <w:tcPr>
            <w:tcW w:w="1702" w:type="dxa"/>
          </w:tcPr>
          <w:p w:rsidR="00CA4688" w:rsidRDefault="00CA4688"/>
        </w:tc>
        <w:tc>
          <w:tcPr>
            <w:tcW w:w="1702" w:type="dxa"/>
          </w:tcPr>
          <w:p w:rsidR="00CA4688" w:rsidRDefault="00CA4688"/>
        </w:tc>
        <w:tc>
          <w:tcPr>
            <w:tcW w:w="426" w:type="dxa"/>
          </w:tcPr>
          <w:p w:rsidR="00CA4688" w:rsidRDefault="00CA4688"/>
        </w:tc>
        <w:tc>
          <w:tcPr>
            <w:tcW w:w="710" w:type="dxa"/>
          </w:tcPr>
          <w:p w:rsidR="00CA4688" w:rsidRDefault="00CA4688"/>
        </w:tc>
        <w:tc>
          <w:tcPr>
            <w:tcW w:w="143" w:type="dxa"/>
          </w:tcPr>
          <w:p w:rsidR="00CA4688" w:rsidRDefault="00CA4688"/>
        </w:tc>
        <w:tc>
          <w:tcPr>
            <w:tcW w:w="993" w:type="dxa"/>
          </w:tcPr>
          <w:p w:rsidR="00CA4688" w:rsidRDefault="00CA4688"/>
        </w:tc>
      </w:tr>
      <w:tr w:rsidR="00CA46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16</w:t>
            </w:r>
          </w:p>
        </w:tc>
      </w:tr>
      <w:tr w:rsidR="00CA46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6</w:t>
            </w:r>
          </w:p>
        </w:tc>
      </w:tr>
      <w:tr w:rsidR="00CA46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0</w:t>
            </w:r>
          </w:p>
        </w:tc>
      </w:tr>
      <w:tr w:rsidR="00CA46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10</w:t>
            </w:r>
          </w:p>
        </w:tc>
      </w:tr>
      <w:tr w:rsidR="00CA46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0</w:t>
            </w:r>
          </w:p>
        </w:tc>
      </w:tr>
      <w:tr w:rsidR="00CA46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153</w:t>
            </w:r>
          </w:p>
        </w:tc>
      </w:tr>
      <w:tr w:rsidR="00CA46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9</w:t>
            </w:r>
          </w:p>
        </w:tc>
      </w:tr>
      <w:tr w:rsidR="00CA468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экзамены 2</w:t>
            </w:r>
          </w:p>
        </w:tc>
      </w:tr>
      <w:tr w:rsidR="00CA4688">
        <w:trPr>
          <w:trHeight w:hRule="exact" w:val="138"/>
        </w:trPr>
        <w:tc>
          <w:tcPr>
            <w:tcW w:w="3970" w:type="dxa"/>
          </w:tcPr>
          <w:p w:rsidR="00CA4688" w:rsidRDefault="00CA4688"/>
        </w:tc>
        <w:tc>
          <w:tcPr>
            <w:tcW w:w="1702" w:type="dxa"/>
          </w:tcPr>
          <w:p w:rsidR="00CA4688" w:rsidRDefault="00CA4688"/>
        </w:tc>
        <w:tc>
          <w:tcPr>
            <w:tcW w:w="1702" w:type="dxa"/>
          </w:tcPr>
          <w:p w:rsidR="00CA4688" w:rsidRDefault="00CA4688"/>
        </w:tc>
        <w:tc>
          <w:tcPr>
            <w:tcW w:w="426" w:type="dxa"/>
          </w:tcPr>
          <w:p w:rsidR="00CA4688" w:rsidRDefault="00CA4688"/>
        </w:tc>
        <w:tc>
          <w:tcPr>
            <w:tcW w:w="710" w:type="dxa"/>
          </w:tcPr>
          <w:p w:rsidR="00CA4688" w:rsidRDefault="00CA4688"/>
        </w:tc>
        <w:tc>
          <w:tcPr>
            <w:tcW w:w="143" w:type="dxa"/>
          </w:tcPr>
          <w:p w:rsidR="00CA4688" w:rsidRDefault="00CA4688"/>
        </w:tc>
        <w:tc>
          <w:tcPr>
            <w:tcW w:w="993" w:type="dxa"/>
          </w:tcPr>
          <w:p w:rsidR="00CA4688" w:rsidRDefault="00CA4688"/>
        </w:tc>
      </w:tr>
      <w:tr w:rsidR="00CA4688">
        <w:trPr>
          <w:trHeight w:hRule="exact" w:val="1666"/>
        </w:trPr>
        <w:tc>
          <w:tcPr>
            <w:tcW w:w="9654" w:type="dxa"/>
            <w:gridSpan w:val="7"/>
            <w:shd w:val="clear" w:color="000000" w:fill="FFFFFF"/>
            <w:tcMar>
              <w:left w:w="34" w:type="dxa"/>
              <w:right w:w="34" w:type="dxa"/>
            </w:tcMar>
          </w:tcPr>
          <w:p w:rsidR="00CA4688" w:rsidRDefault="00CA4688">
            <w:pPr>
              <w:spacing w:after="0" w:line="240" w:lineRule="auto"/>
              <w:jc w:val="center"/>
              <w:rPr>
                <w:sz w:val="24"/>
                <w:szCs w:val="24"/>
              </w:rPr>
            </w:pPr>
          </w:p>
          <w:p w:rsidR="00CA4688" w:rsidRDefault="00F32F9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A4688" w:rsidRDefault="00CA4688">
            <w:pPr>
              <w:spacing w:after="0" w:line="240" w:lineRule="auto"/>
              <w:jc w:val="center"/>
              <w:rPr>
                <w:sz w:val="24"/>
                <w:szCs w:val="24"/>
              </w:rPr>
            </w:pPr>
          </w:p>
          <w:p w:rsidR="00CA4688" w:rsidRDefault="00F32F9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A4688">
        <w:trPr>
          <w:trHeight w:hRule="exact" w:val="416"/>
        </w:trPr>
        <w:tc>
          <w:tcPr>
            <w:tcW w:w="3970" w:type="dxa"/>
          </w:tcPr>
          <w:p w:rsidR="00CA4688" w:rsidRDefault="00CA4688"/>
        </w:tc>
        <w:tc>
          <w:tcPr>
            <w:tcW w:w="1702" w:type="dxa"/>
          </w:tcPr>
          <w:p w:rsidR="00CA4688" w:rsidRDefault="00CA4688"/>
        </w:tc>
        <w:tc>
          <w:tcPr>
            <w:tcW w:w="1702" w:type="dxa"/>
          </w:tcPr>
          <w:p w:rsidR="00CA4688" w:rsidRDefault="00CA4688"/>
        </w:tc>
        <w:tc>
          <w:tcPr>
            <w:tcW w:w="426" w:type="dxa"/>
          </w:tcPr>
          <w:p w:rsidR="00CA4688" w:rsidRDefault="00CA4688"/>
        </w:tc>
        <w:tc>
          <w:tcPr>
            <w:tcW w:w="710" w:type="dxa"/>
          </w:tcPr>
          <w:p w:rsidR="00CA4688" w:rsidRDefault="00CA4688"/>
        </w:tc>
        <w:tc>
          <w:tcPr>
            <w:tcW w:w="143" w:type="dxa"/>
          </w:tcPr>
          <w:p w:rsidR="00CA4688" w:rsidRDefault="00CA4688"/>
        </w:tc>
        <w:tc>
          <w:tcPr>
            <w:tcW w:w="993" w:type="dxa"/>
          </w:tcPr>
          <w:p w:rsidR="00CA4688" w:rsidRDefault="00CA4688"/>
        </w:tc>
      </w:tr>
      <w:tr w:rsidR="00CA468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4688" w:rsidRDefault="00F32F9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4688" w:rsidRDefault="00F32F9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4688" w:rsidRDefault="00F32F9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4688" w:rsidRDefault="00F32F9A">
            <w:pPr>
              <w:spacing w:after="0" w:line="240" w:lineRule="auto"/>
              <w:jc w:val="center"/>
              <w:rPr>
                <w:sz w:val="24"/>
                <w:szCs w:val="24"/>
              </w:rPr>
            </w:pPr>
            <w:r>
              <w:rPr>
                <w:rFonts w:ascii="Times New Roman" w:hAnsi="Times New Roman" w:cs="Times New Roman"/>
                <w:color w:val="000000"/>
                <w:sz w:val="24"/>
                <w:szCs w:val="24"/>
              </w:rPr>
              <w:t>Часов</w:t>
            </w:r>
          </w:p>
        </w:tc>
      </w:tr>
      <w:tr w:rsidR="00CA468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4688" w:rsidRDefault="00F32F9A">
            <w:pPr>
              <w:spacing w:after="0" w:line="240" w:lineRule="auto"/>
              <w:rPr>
                <w:sz w:val="24"/>
                <w:szCs w:val="24"/>
              </w:rPr>
            </w:pPr>
            <w:r>
              <w:rPr>
                <w:rFonts w:ascii="Times New Roman" w:hAnsi="Times New Roman" w:cs="Times New Roman"/>
                <w:b/>
                <w:color w:val="000000"/>
                <w:sz w:val="24"/>
                <w:szCs w:val="24"/>
              </w:rPr>
              <w:t>Общие вопросы корпоративных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4688" w:rsidRDefault="00CA468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4688" w:rsidRDefault="00CA468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4688" w:rsidRDefault="00CA4688"/>
        </w:tc>
      </w:tr>
      <w:tr w:rsidR="00CA468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color w:val="000000"/>
                <w:sz w:val="24"/>
                <w:szCs w:val="24"/>
              </w:rPr>
              <w:t>Теоретические основы построения финансовой политики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1</w:t>
            </w:r>
          </w:p>
        </w:tc>
      </w:tr>
      <w:tr w:rsidR="00CA468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color w:val="000000"/>
                <w:sz w:val="24"/>
                <w:szCs w:val="24"/>
              </w:rPr>
              <w:t>Финансовая политика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1</w:t>
            </w:r>
          </w:p>
        </w:tc>
      </w:tr>
      <w:tr w:rsidR="00CA468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color w:val="000000"/>
                <w:sz w:val="24"/>
                <w:szCs w:val="24"/>
              </w:rPr>
              <w:t>Доходы, расходы и прибыль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1</w:t>
            </w:r>
          </w:p>
        </w:tc>
      </w:tr>
      <w:tr w:rsidR="00CA468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color w:val="000000"/>
                <w:sz w:val="24"/>
                <w:szCs w:val="24"/>
              </w:rPr>
              <w:t>Оборотный капитал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1</w:t>
            </w:r>
          </w:p>
        </w:tc>
      </w:tr>
      <w:tr w:rsidR="00CA468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CA468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0</w:t>
            </w:r>
          </w:p>
        </w:tc>
      </w:tr>
      <w:tr w:rsidR="00CA468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CA468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1</w:t>
            </w:r>
          </w:p>
        </w:tc>
      </w:tr>
      <w:tr w:rsidR="00CA468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CA468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1</w:t>
            </w:r>
          </w:p>
        </w:tc>
      </w:tr>
      <w:tr w:rsidR="00CA468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CA468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1</w:t>
            </w:r>
          </w:p>
        </w:tc>
      </w:tr>
      <w:tr w:rsidR="00CA468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4688" w:rsidRDefault="00F32F9A">
            <w:pPr>
              <w:spacing w:after="0" w:line="240" w:lineRule="auto"/>
              <w:rPr>
                <w:sz w:val="24"/>
                <w:szCs w:val="24"/>
              </w:rPr>
            </w:pPr>
            <w:r>
              <w:rPr>
                <w:rFonts w:ascii="Times New Roman" w:hAnsi="Times New Roman" w:cs="Times New Roman"/>
                <w:b/>
                <w:color w:val="000000"/>
                <w:sz w:val="24"/>
                <w:szCs w:val="24"/>
              </w:rPr>
              <w:t>Анализ результатов деятельности корпораций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4688" w:rsidRDefault="00CA468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4688" w:rsidRDefault="00CA468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4688" w:rsidRDefault="00CA4688"/>
        </w:tc>
      </w:tr>
      <w:tr w:rsidR="00CA468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color w:val="000000"/>
                <w:sz w:val="24"/>
                <w:szCs w:val="24"/>
              </w:rPr>
              <w:t>Основные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1</w:t>
            </w:r>
          </w:p>
        </w:tc>
      </w:tr>
      <w:tr w:rsidR="00CA468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color w:val="000000"/>
                <w:sz w:val="24"/>
                <w:szCs w:val="24"/>
              </w:rPr>
              <w:t>Инвестиции в основной капитал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1</w:t>
            </w:r>
          </w:p>
        </w:tc>
      </w:tr>
      <w:tr w:rsidR="00CA468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color w:val="000000"/>
                <w:sz w:val="24"/>
                <w:szCs w:val="24"/>
              </w:rPr>
              <w:t>Финансовые результаты деятельности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0</w:t>
            </w:r>
          </w:p>
        </w:tc>
      </w:tr>
      <w:tr w:rsidR="00CA468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color w:val="000000"/>
                <w:sz w:val="24"/>
                <w:szCs w:val="24"/>
              </w:rPr>
              <w:t>Планирование в корпорациях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0</w:t>
            </w:r>
          </w:p>
        </w:tc>
      </w:tr>
      <w:tr w:rsidR="00CA468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CA468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1</w:t>
            </w:r>
          </w:p>
        </w:tc>
      </w:tr>
      <w:tr w:rsidR="00CA468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CA468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1</w:t>
            </w:r>
          </w:p>
        </w:tc>
      </w:tr>
      <w:tr w:rsidR="00CA468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CA468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1</w:t>
            </w:r>
          </w:p>
        </w:tc>
      </w:tr>
      <w:tr w:rsidR="00CA468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CA468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1</w:t>
            </w:r>
          </w:p>
        </w:tc>
      </w:tr>
      <w:tr w:rsidR="00CA468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4688" w:rsidRDefault="00F32F9A">
            <w:pPr>
              <w:spacing w:after="0" w:line="240" w:lineRule="auto"/>
              <w:rPr>
                <w:sz w:val="24"/>
                <w:szCs w:val="24"/>
              </w:rPr>
            </w:pPr>
            <w:r>
              <w:rPr>
                <w:rFonts w:ascii="Times New Roman" w:hAnsi="Times New Roman" w:cs="Times New Roman"/>
                <w:b/>
                <w:color w:val="000000"/>
                <w:sz w:val="24"/>
                <w:szCs w:val="24"/>
              </w:rPr>
              <w:t>Риски в деятельности корпораций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4688" w:rsidRDefault="00CA468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4688" w:rsidRDefault="00CA468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4688" w:rsidRDefault="00CA4688"/>
        </w:tc>
      </w:tr>
      <w:tr w:rsidR="00CA468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color w:val="000000"/>
                <w:sz w:val="24"/>
                <w:szCs w:val="24"/>
              </w:rPr>
              <w:t>Финансовая устойчивость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0</w:t>
            </w:r>
          </w:p>
        </w:tc>
      </w:tr>
    </w:tbl>
    <w:p w:rsidR="00CA4688" w:rsidRDefault="00F32F9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A46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color w:val="000000"/>
                <w:sz w:val="24"/>
                <w:szCs w:val="24"/>
              </w:rPr>
              <w:lastRenderedPageBreak/>
              <w:t>Управление финансовыми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0</w:t>
            </w:r>
          </w:p>
        </w:tc>
      </w:tr>
      <w:tr w:rsidR="00CA46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color w:val="000000"/>
                <w:sz w:val="24"/>
                <w:szCs w:val="24"/>
              </w:rPr>
              <w:t>Портфель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0</w:t>
            </w:r>
          </w:p>
        </w:tc>
      </w:tr>
      <w:tr w:rsidR="00CA46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CA468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1</w:t>
            </w:r>
          </w:p>
        </w:tc>
      </w:tr>
      <w:tr w:rsidR="00CA46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CA468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1</w:t>
            </w:r>
          </w:p>
        </w:tc>
      </w:tr>
      <w:tr w:rsidR="00CA46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CA468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1</w:t>
            </w:r>
          </w:p>
        </w:tc>
      </w:tr>
      <w:tr w:rsidR="00CA46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CA468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153</w:t>
            </w:r>
          </w:p>
        </w:tc>
      </w:tr>
      <w:tr w:rsidR="00CA46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CA468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9</w:t>
            </w:r>
          </w:p>
        </w:tc>
      </w:tr>
      <w:tr w:rsidR="00CA46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CA468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2</w:t>
            </w:r>
          </w:p>
        </w:tc>
      </w:tr>
      <w:tr w:rsidR="00CA468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CA468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CA468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color w:val="000000"/>
                <w:sz w:val="24"/>
                <w:szCs w:val="24"/>
              </w:rPr>
              <w:t>180</w:t>
            </w:r>
          </w:p>
        </w:tc>
      </w:tr>
      <w:tr w:rsidR="00CA4688">
        <w:trPr>
          <w:trHeight w:hRule="exact" w:val="12677"/>
        </w:trPr>
        <w:tc>
          <w:tcPr>
            <w:tcW w:w="9654" w:type="dxa"/>
            <w:gridSpan w:val="4"/>
            <w:shd w:val="clear" w:color="000000" w:fill="FFFFFF"/>
            <w:tcMar>
              <w:left w:w="34" w:type="dxa"/>
              <w:right w:w="34" w:type="dxa"/>
            </w:tcMar>
          </w:tcPr>
          <w:p w:rsidR="00CA4688" w:rsidRDefault="00CA4688">
            <w:pPr>
              <w:spacing w:after="0" w:line="240" w:lineRule="auto"/>
              <w:jc w:val="both"/>
              <w:rPr>
                <w:sz w:val="20"/>
                <w:szCs w:val="20"/>
              </w:rPr>
            </w:pPr>
          </w:p>
          <w:p w:rsidR="00CA4688" w:rsidRDefault="00F32F9A">
            <w:pPr>
              <w:spacing w:after="0" w:line="240" w:lineRule="auto"/>
              <w:jc w:val="both"/>
              <w:rPr>
                <w:sz w:val="20"/>
                <w:szCs w:val="20"/>
              </w:rPr>
            </w:pPr>
            <w:r>
              <w:rPr>
                <w:rFonts w:ascii="Times New Roman" w:hAnsi="Times New Roman" w:cs="Times New Roman"/>
                <w:color w:val="000000"/>
                <w:sz w:val="20"/>
                <w:szCs w:val="20"/>
              </w:rPr>
              <w:t>* Примечания:</w:t>
            </w:r>
          </w:p>
          <w:p w:rsidR="00CA4688" w:rsidRDefault="00F32F9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A4688" w:rsidRDefault="00F32F9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A4688" w:rsidRDefault="00F32F9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A4688" w:rsidRDefault="00F32F9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A4688" w:rsidRDefault="00F32F9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A4688" w:rsidRDefault="00F32F9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CA4688" w:rsidRDefault="00F32F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4688">
        <w:trPr>
          <w:trHeight w:hRule="exact" w:val="5198"/>
        </w:trPr>
        <w:tc>
          <w:tcPr>
            <w:tcW w:w="9654" w:type="dxa"/>
            <w:shd w:val="clear" w:color="000000" w:fill="FFFFFF"/>
            <w:tcMar>
              <w:left w:w="34" w:type="dxa"/>
              <w:right w:w="34" w:type="dxa"/>
            </w:tcMar>
          </w:tcPr>
          <w:p w:rsidR="00CA4688" w:rsidRDefault="00F32F9A">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A4688" w:rsidRDefault="00F32F9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A4688" w:rsidRDefault="00F32F9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A4688">
        <w:trPr>
          <w:trHeight w:hRule="exact" w:val="585"/>
        </w:trPr>
        <w:tc>
          <w:tcPr>
            <w:tcW w:w="9654" w:type="dxa"/>
            <w:shd w:val="clear" w:color="000000" w:fill="FFFFFF"/>
            <w:tcMar>
              <w:left w:w="34" w:type="dxa"/>
              <w:right w:w="34" w:type="dxa"/>
            </w:tcMar>
          </w:tcPr>
          <w:p w:rsidR="00CA4688" w:rsidRDefault="00CA4688">
            <w:pPr>
              <w:spacing w:after="0" w:line="240" w:lineRule="auto"/>
              <w:rPr>
                <w:sz w:val="24"/>
                <w:szCs w:val="24"/>
              </w:rPr>
            </w:pPr>
          </w:p>
          <w:p w:rsidR="00CA4688" w:rsidRDefault="00F32F9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A4688">
        <w:trPr>
          <w:trHeight w:hRule="exact" w:val="277"/>
        </w:trPr>
        <w:tc>
          <w:tcPr>
            <w:tcW w:w="9654" w:type="dxa"/>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A4688">
        <w:trPr>
          <w:trHeight w:hRule="exact" w:val="26"/>
        </w:trPr>
        <w:tc>
          <w:tcPr>
            <w:tcW w:w="9654" w:type="dxa"/>
            <w:vMerge w:val="restart"/>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b/>
                <w:color w:val="000000"/>
                <w:sz w:val="24"/>
                <w:szCs w:val="24"/>
              </w:rPr>
              <w:t>Теоретические основы построения финансовой политики корпорации</w:t>
            </w:r>
          </w:p>
        </w:tc>
      </w:tr>
      <w:tr w:rsidR="00CA4688">
        <w:trPr>
          <w:trHeight w:hRule="exact" w:val="277"/>
        </w:trPr>
        <w:tc>
          <w:tcPr>
            <w:tcW w:w="9654" w:type="dxa"/>
            <w:vMerge/>
            <w:shd w:val="clear" w:color="000000" w:fill="FFFFFF"/>
            <w:tcMar>
              <w:left w:w="34" w:type="dxa"/>
              <w:right w:w="34" w:type="dxa"/>
            </w:tcMar>
          </w:tcPr>
          <w:p w:rsidR="00CA4688" w:rsidRDefault="00CA4688"/>
        </w:tc>
      </w:tr>
      <w:tr w:rsidR="00CA4688">
        <w:trPr>
          <w:trHeight w:hRule="exact" w:val="555"/>
        </w:trPr>
        <w:tc>
          <w:tcPr>
            <w:tcW w:w="9654" w:type="dxa"/>
            <w:shd w:val="clear" w:color="000000" w:fill="FFFFFF"/>
            <w:tcMar>
              <w:left w:w="34" w:type="dxa"/>
              <w:right w:w="34" w:type="dxa"/>
            </w:tcMar>
          </w:tcPr>
          <w:p w:rsidR="00CA4688" w:rsidRDefault="00F32F9A">
            <w:pPr>
              <w:spacing w:after="0" w:line="240" w:lineRule="auto"/>
              <w:jc w:val="both"/>
              <w:rPr>
                <w:sz w:val="24"/>
                <w:szCs w:val="24"/>
              </w:rPr>
            </w:pPr>
            <w:r>
              <w:rPr>
                <w:rFonts w:ascii="Times New Roman" w:hAnsi="Times New Roman" w:cs="Times New Roman"/>
                <w:color w:val="000000"/>
                <w:sz w:val="24"/>
                <w:szCs w:val="24"/>
              </w:rPr>
              <w:t>Понятие финансовой политики</w:t>
            </w:r>
          </w:p>
          <w:p w:rsidR="00CA4688" w:rsidRDefault="00F32F9A">
            <w:pPr>
              <w:spacing w:after="0" w:line="240" w:lineRule="auto"/>
              <w:jc w:val="both"/>
              <w:rPr>
                <w:sz w:val="24"/>
                <w:szCs w:val="24"/>
              </w:rPr>
            </w:pPr>
            <w:r>
              <w:rPr>
                <w:rFonts w:ascii="Times New Roman" w:hAnsi="Times New Roman" w:cs="Times New Roman"/>
                <w:color w:val="000000"/>
                <w:sz w:val="24"/>
                <w:szCs w:val="24"/>
              </w:rPr>
              <w:t>Виды корпораций</w:t>
            </w:r>
          </w:p>
        </w:tc>
      </w:tr>
      <w:tr w:rsidR="00CA4688">
        <w:trPr>
          <w:trHeight w:hRule="exact" w:val="304"/>
        </w:trPr>
        <w:tc>
          <w:tcPr>
            <w:tcW w:w="9654" w:type="dxa"/>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b/>
                <w:color w:val="000000"/>
                <w:sz w:val="24"/>
                <w:szCs w:val="24"/>
              </w:rPr>
              <w:t>Финансовая политика корпорации</w:t>
            </w:r>
          </w:p>
        </w:tc>
      </w:tr>
      <w:tr w:rsidR="00CA4688">
        <w:trPr>
          <w:trHeight w:hRule="exact" w:val="555"/>
        </w:trPr>
        <w:tc>
          <w:tcPr>
            <w:tcW w:w="9654" w:type="dxa"/>
            <w:shd w:val="clear" w:color="000000" w:fill="FFFFFF"/>
            <w:tcMar>
              <w:left w:w="34" w:type="dxa"/>
              <w:right w:w="34" w:type="dxa"/>
            </w:tcMar>
          </w:tcPr>
          <w:p w:rsidR="00CA4688" w:rsidRDefault="00F32F9A">
            <w:pPr>
              <w:spacing w:after="0" w:line="240" w:lineRule="auto"/>
              <w:jc w:val="both"/>
              <w:rPr>
                <w:sz w:val="24"/>
                <w:szCs w:val="24"/>
              </w:rPr>
            </w:pPr>
            <w:r>
              <w:rPr>
                <w:rFonts w:ascii="Times New Roman" w:hAnsi="Times New Roman" w:cs="Times New Roman"/>
                <w:color w:val="000000"/>
                <w:sz w:val="24"/>
                <w:szCs w:val="24"/>
              </w:rPr>
              <w:t>Основы финансовой политики корпорации</w:t>
            </w:r>
          </w:p>
          <w:p w:rsidR="00CA4688" w:rsidRDefault="00F32F9A">
            <w:pPr>
              <w:spacing w:after="0" w:line="240" w:lineRule="auto"/>
              <w:jc w:val="both"/>
              <w:rPr>
                <w:sz w:val="24"/>
                <w:szCs w:val="24"/>
              </w:rPr>
            </w:pPr>
            <w:r>
              <w:rPr>
                <w:rFonts w:ascii="Times New Roman" w:hAnsi="Times New Roman" w:cs="Times New Roman"/>
                <w:color w:val="000000"/>
                <w:sz w:val="24"/>
                <w:szCs w:val="24"/>
              </w:rPr>
              <w:t>Критерии выбора финансовой политики корпорации</w:t>
            </w:r>
          </w:p>
        </w:tc>
      </w:tr>
      <w:tr w:rsidR="00CA4688">
        <w:trPr>
          <w:trHeight w:hRule="exact" w:val="304"/>
        </w:trPr>
        <w:tc>
          <w:tcPr>
            <w:tcW w:w="9654" w:type="dxa"/>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b/>
                <w:color w:val="000000"/>
                <w:sz w:val="24"/>
                <w:szCs w:val="24"/>
              </w:rPr>
              <w:t>Доходы, расходы и прибыль корпорации</w:t>
            </w:r>
          </w:p>
        </w:tc>
      </w:tr>
      <w:tr w:rsidR="00CA4688">
        <w:trPr>
          <w:trHeight w:hRule="exact" w:val="555"/>
        </w:trPr>
        <w:tc>
          <w:tcPr>
            <w:tcW w:w="9654" w:type="dxa"/>
            <w:shd w:val="clear" w:color="000000" w:fill="FFFFFF"/>
            <w:tcMar>
              <w:left w:w="34" w:type="dxa"/>
              <w:right w:w="34" w:type="dxa"/>
            </w:tcMar>
          </w:tcPr>
          <w:p w:rsidR="00CA4688" w:rsidRDefault="00F32F9A">
            <w:pPr>
              <w:spacing w:after="0" w:line="240" w:lineRule="auto"/>
              <w:jc w:val="both"/>
              <w:rPr>
                <w:sz w:val="24"/>
                <w:szCs w:val="24"/>
              </w:rPr>
            </w:pPr>
            <w:r>
              <w:rPr>
                <w:rFonts w:ascii="Times New Roman" w:hAnsi="Times New Roman" w:cs="Times New Roman"/>
                <w:color w:val="000000"/>
                <w:sz w:val="24"/>
                <w:szCs w:val="24"/>
              </w:rPr>
              <w:t>Доходы и прибыль корпорации</w:t>
            </w:r>
          </w:p>
          <w:p w:rsidR="00CA4688" w:rsidRDefault="00F32F9A">
            <w:pPr>
              <w:spacing w:after="0" w:line="240" w:lineRule="auto"/>
              <w:jc w:val="both"/>
              <w:rPr>
                <w:sz w:val="24"/>
                <w:szCs w:val="24"/>
              </w:rPr>
            </w:pPr>
            <w:r>
              <w:rPr>
                <w:rFonts w:ascii="Times New Roman" w:hAnsi="Times New Roman" w:cs="Times New Roman"/>
                <w:color w:val="000000"/>
                <w:sz w:val="24"/>
                <w:szCs w:val="24"/>
              </w:rPr>
              <w:t>Расходы корпорации</w:t>
            </w:r>
          </w:p>
        </w:tc>
      </w:tr>
      <w:tr w:rsidR="00CA4688">
        <w:trPr>
          <w:trHeight w:hRule="exact" w:val="304"/>
        </w:trPr>
        <w:tc>
          <w:tcPr>
            <w:tcW w:w="9654" w:type="dxa"/>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b/>
                <w:color w:val="000000"/>
                <w:sz w:val="24"/>
                <w:szCs w:val="24"/>
              </w:rPr>
              <w:t>Оборотный капитал корпорации</w:t>
            </w:r>
          </w:p>
        </w:tc>
      </w:tr>
      <w:tr w:rsidR="00CA4688">
        <w:trPr>
          <w:trHeight w:hRule="exact" w:val="555"/>
        </w:trPr>
        <w:tc>
          <w:tcPr>
            <w:tcW w:w="9654" w:type="dxa"/>
            <w:shd w:val="clear" w:color="000000" w:fill="FFFFFF"/>
            <w:tcMar>
              <w:left w:w="34" w:type="dxa"/>
              <w:right w:w="34" w:type="dxa"/>
            </w:tcMar>
          </w:tcPr>
          <w:p w:rsidR="00CA4688" w:rsidRDefault="00F32F9A">
            <w:pPr>
              <w:spacing w:after="0" w:line="240" w:lineRule="auto"/>
              <w:jc w:val="both"/>
              <w:rPr>
                <w:sz w:val="24"/>
                <w:szCs w:val="24"/>
              </w:rPr>
            </w:pPr>
            <w:r>
              <w:rPr>
                <w:rFonts w:ascii="Times New Roman" w:hAnsi="Times New Roman" w:cs="Times New Roman"/>
                <w:color w:val="000000"/>
                <w:sz w:val="24"/>
                <w:szCs w:val="24"/>
              </w:rPr>
              <w:t>Понятие оборотного капитала</w:t>
            </w:r>
          </w:p>
          <w:p w:rsidR="00CA4688" w:rsidRDefault="00F32F9A">
            <w:pPr>
              <w:spacing w:after="0" w:line="240" w:lineRule="auto"/>
              <w:jc w:val="both"/>
              <w:rPr>
                <w:sz w:val="24"/>
                <w:szCs w:val="24"/>
              </w:rPr>
            </w:pPr>
            <w:r>
              <w:rPr>
                <w:rFonts w:ascii="Times New Roman" w:hAnsi="Times New Roman" w:cs="Times New Roman"/>
                <w:color w:val="000000"/>
                <w:sz w:val="24"/>
                <w:szCs w:val="24"/>
              </w:rPr>
              <w:t>Источники оборотного капитала</w:t>
            </w:r>
          </w:p>
        </w:tc>
      </w:tr>
      <w:tr w:rsidR="00CA4688">
        <w:trPr>
          <w:trHeight w:hRule="exact" w:val="304"/>
        </w:trPr>
        <w:tc>
          <w:tcPr>
            <w:tcW w:w="9654" w:type="dxa"/>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b/>
                <w:color w:val="000000"/>
                <w:sz w:val="24"/>
                <w:szCs w:val="24"/>
              </w:rPr>
              <w:t>Основные средства</w:t>
            </w:r>
          </w:p>
        </w:tc>
      </w:tr>
      <w:tr w:rsidR="00CA4688">
        <w:trPr>
          <w:trHeight w:hRule="exact" w:val="555"/>
        </w:trPr>
        <w:tc>
          <w:tcPr>
            <w:tcW w:w="9654" w:type="dxa"/>
            <w:shd w:val="clear" w:color="000000" w:fill="FFFFFF"/>
            <w:tcMar>
              <w:left w:w="34" w:type="dxa"/>
              <w:right w:w="34" w:type="dxa"/>
            </w:tcMar>
          </w:tcPr>
          <w:p w:rsidR="00CA4688" w:rsidRDefault="00F32F9A">
            <w:pPr>
              <w:spacing w:after="0" w:line="240" w:lineRule="auto"/>
              <w:jc w:val="both"/>
              <w:rPr>
                <w:sz w:val="24"/>
                <w:szCs w:val="24"/>
              </w:rPr>
            </w:pPr>
            <w:r>
              <w:rPr>
                <w:rFonts w:ascii="Times New Roman" w:hAnsi="Times New Roman" w:cs="Times New Roman"/>
                <w:color w:val="000000"/>
                <w:sz w:val="24"/>
                <w:szCs w:val="24"/>
              </w:rPr>
              <w:t>Методика определения основных средств</w:t>
            </w:r>
          </w:p>
          <w:p w:rsidR="00CA4688" w:rsidRDefault="00F32F9A">
            <w:pPr>
              <w:spacing w:after="0" w:line="240" w:lineRule="auto"/>
              <w:jc w:val="both"/>
              <w:rPr>
                <w:sz w:val="24"/>
                <w:szCs w:val="24"/>
              </w:rPr>
            </w:pPr>
            <w:r>
              <w:rPr>
                <w:rFonts w:ascii="Times New Roman" w:hAnsi="Times New Roman" w:cs="Times New Roman"/>
                <w:color w:val="000000"/>
                <w:sz w:val="24"/>
                <w:szCs w:val="24"/>
              </w:rPr>
              <w:t>Типы основных средств</w:t>
            </w:r>
          </w:p>
        </w:tc>
      </w:tr>
      <w:tr w:rsidR="00CA4688">
        <w:trPr>
          <w:trHeight w:hRule="exact" w:val="304"/>
        </w:trPr>
        <w:tc>
          <w:tcPr>
            <w:tcW w:w="9654" w:type="dxa"/>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b/>
                <w:color w:val="000000"/>
                <w:sz w:val="24"/>
                <w:szCs w:val="24"/>
              </w:rPr>
              <w:t>Инвестиции в основной капитал</w:t>
            </w:r>
          </w:p>
        </w:tc>
      </w:tr>
      <w:tr w:rsidR="00CA4688">
        <w:trPr>
          <w:trHeight w:hRule="exact" w:val="555"/>
        </w:trPr>
        <w:tc>
          <w:tcPr>
            <w:tcW w:w="9654" w:type="dxa"/>
            <w:shd w:val="clear" w:color="000000" w:fill="FFFFFF"/>
            <w:tcMar>
              <w:left w:w="34" w:type="dxa"/>
              <w:right w:w="34" w:type="dxa"/>
            </w:tcMar>
          </w:tcPr>
          <w:p w:rsidR="00CA4688" w:rsidRDefault="00F32F9A">
            <w:pPr>
              <w:spacing w:after="0" w:line="240" w:lineRule="auto"/>
              <w:jc w:val="both"/>
              <w:rPr>
                <w:sz w:val="24"/>
                <w:szCs w:val="24"/>
              </w:rPr>
            </w:pPr>
            <w:r>
              <w:rPr>
                <w:rFonts w:ascii="Times New Roman" w:hAnsi="Times New Roman" w:cs="Times New Roman"/>
                <w:color w:val="000000"/>
                <w:sz w:val="24"/>
                <w:szCs w:val="24"/>
              </w:rPr>
              <w:t>Виды инвестиций</w:t>
            </w:r>
          </w:p>
          <w:p w:rsidR="00CA4688" w:rsidRDefault="00F32F9A">
            <w:pPr>
              <w:spacing w:after="0" w:line="240" w:lineRule="auto"/>
              <w:jc w:val="both"/>
              <w:rPr>
                <w:sz w:val="24"/>
                <w:szCs w:val="24"/>
              </w:rPr>
            </w:pPr>
            <w:r>
              <w:rPr>
                <w:rFonts w:ascii="Times New Roman" w:hAnsi="Times New Roman" w:cs="Times New Roman"/>
                <w:color w:val="000000"/>
                <w:sz w:val="24"/>
                <w:szCs w:val="24"/>
              </w:rPr>
              <w:t>Финансовое обоснование инвестиций</w:t>
            </w:r>
          </w:p>
        </w:tc>
      </w:tr>
      <w:tr w:rsidR="00CA4688">
        <w:trPr>
          <w:trHeight w:hRule="exact" w:val="304"/>
        </w:trPr>
        <w:tc>
          <w:tcPr>
            <w:tcW w:w="9654" w:type="dxa"/>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b/>
                <w:color w:val="000000"/>
                <w:sz w:val="24"/>
                <w:szCs w:val="24"/>
              </w:rPr>
              <w:t>Финансовые результаты деятельности корпорации</w:t>
            </w:r>
          </w:p>
        </w:tc>
      </w:tr>
      <w:tr w:rsidR="00CA4688">
        <w:trPr>
          <w:trHeight w:hRule="exact" w:val="555"/>
        </w:trPr>
        <w:tc>
          <w:tcPr>
            <w:tcW w:w="9654" w:type="dxa"/>
            <w:shd w:val="clear" w:color="000000" w:fill="FFFFFF"/>
            <w:tcMar>
              <w:left w:w="34" w:type="dxa"/>
              <w:right w:w="34" w:type="dxa"/>
            </w:tcMar>
          </w:tcPr>
          <w:p w:rsidR="00CA4688" w:rsidRDefault="00F32F9A">
            <w:pPr>
              <w:spacing w:after="0" w:line="240" w:lineRule="auto"/>
              <w:jc w:val="both"/>
              <w:rPr>
                <w:sz w:val="24"/>
                <w:szCs w:val="24"/>
              </w:rPr>
            </w:pPr>
            <w:r>
              <w:rPr>
                <w:rFonts w:ascii="Times New Roman" w:hAnsi="Times New Roman" w:cs="Times New Roman"/>
                <w:color w:val="000000"/>
                <w:sz w:val="24"/>
                <w:szCs w:val="24"/>
              </w:rPr>
              <w:t>Сводные отчеты финансовой деятельности</w:t>
            </w:r>
          </w:p>
          <w:p w:rsidR="00CA4688" w:rsidRDefault="00F32F9A">
            <w:pPr>
              <w:spacing w:after="0" w:line="240" w:lineRule="auto"/>
              <w:jc w:val="both"/>
              <w:rPr>
                <w:sz w:val="24"/>
                <w:szCs w:val="24"/>
              </w:rPr>
            </w:pPr>
            <w:r>
              <w:rPr>
                <w:rFonts w:ascii="Times New Roman" w:hAnsi="Times New Roman" w:cs="Times New Roman"/>
                <w:color w:val="000000"/>
                <w:sz w:val="24"/>
                <w:szCs w:val="24"/>
              </w:rPr>
              <w:t>Методы определения финансовых результатов</w:t>
            </w:r>
          </w:p>
        </w:tc>
      </w:tr>
      <w:tr w:rsidR="00CA4688">
        <w:trPr>
          <w:trHeight w:hRule="exact" w:val="304"/>
        </w:trPr>
        <w:tc>
          <w:tcPr>
            <w:tcW w:w="9654" w:type="dxa"/>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b/>
                <w:color w:val="000000"/>
                <w:sz w:val="24"/>
                <w:szCs w:val="24"/>
              </w:rPr>
              <w:t>Планирование в корпорациях</w:t>
            </w:r>
          </w:p>
        </w:tc>
      </w:tr>
      <w:tr w:rsidR="00CA4688">
        <w:trPr>
          <w:trHeight w:hRule="exact" w:val="555"/>
        </w:trPr>
        <w:tc>
          <w:tcPr>
            <w:tcW w:w="9654" w:type="dxa"/>
            <w:shd w:val="clear" w:color="000000" w:fill="FFFFFF"/>
            <w:tcMar>
              <w:left w:w="34" w:type="dxa"/>
              <w:right w:w="34" w:type="dxa"/>
            </w:tcMar>
          </w:tcPr>
          <w:p w:rsidR="00CA4688" w:rsidRDefault="00F32F9A">
            <w:pPr>
              <w:spacing w:after="0" w:line="240" w:lineRule="auto"/>
              <w:jc w:val="both"/>
              <w:rPr>
                <w:sz w:val="24"/>
                <w:szCs w:val="24"/>
              </w:rPr>
            </w:pPr>
            <w:r>
              <w:rPr>
                <w:rFonts w:ascii="Times New Roman" w:hAnsi="Times New Roman" w:cs="Times New Roman"/>
                <w:color w:val="000000"/>
                <w:sz w:val="24"/>
                <w:szCs w:val="24"/>
              </w:rPr>
              <w:t>Виды корпоративных планов</w:t>
            </w:r>
          </w:p>
          <w:p w:rsidR="00CA4688" w:rsidRDefault="00F32F9A">
            <w:pPr>
              <w:spacing w:after="0" w:line="240" w:lineRule="auto"/>
              <w:jc w:val="both"/>
              <w:rPr>
                <w:sz w:val="24"/>
                <w:szCs w:val="24"/>
              </w:rPr>
            </w:pPr>
            <w:r>
              <w:rPr>
                <w:rFonts w:ascii="Times New Roman" w:hAnsi="Times New Roman" w:cs="Times New Roman"/>
                <w:color w:val="000000"/>
                <w:sz w:val="24"/>
                <w:szCs w:val="24"/>
              </w:rPr>
              <w:t>Периодичность планирования</w:t>
            </w:r>
          </w:p>
        </w:tc>
      </w:tr>
      <w:tr w:rsidR="00CA4688">
        <w:trPr>
          <w:trHeight w:hRule="exact" w:val="304"/>
        </w:trPr>
        <w:tc>
          <w:tcPr>
            <w:tcW w:w="9654" w:type="dxa"/>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b/>
                <w:color w:val="000000"/>
                <w:sz w:val="24"/>
                <w:szCs w:val="24"/>
              </w:rPr>
              <w:t>Финансовая устойчивость корпорации</w:t>
            </w:r>
          </w:p>
        </w:tc>
      </w:tr>
      <w:tr w:rsidR="00CA4688">
        <w:trPr>
          <w:trHeight w:hRule="exact" w:val="555"/>
        </w:trPr>
        <w:tc>
          <w:tcPr>
            <w:tcW w:w="9654" w:type="dxa"/>
            <w:shd w:val="clear" w:color="000000" w:fill="FFFFFF"/>
            <w:tcMar>
              <w:left w:w="34" w:type="dxa"/>
              <w:right w:w="34" w:type="dxa"/>
            </w:tcMar>
          </w:tcPr>
          <w:p w:rsidR="00CA4688" w:rsidRDefault="00F32F9A">
            <w:pPr>
              <w:spacing w:after="0" w:line="240" w:lineRule="auto"/>
              <w:jc w:val="both"/>
              <w:rPr>
                <w:sz w:val="24"/>
                <w:szCs w:val="24"/>
              </w:rPr>
            </w:pPr>
            <w:r>
              <w:rPr>
                <w:rFonts w:ascii="Times New Roman" w:hAnsi="Times New Roman" w:cs="Times New Roman"/>
                <w:color w:val="000000"/>
                <w:sz w:val="24"/>
                <w:szCs w:val="24"/>
              </w:rPr>
              <w:t>Международные критерии устойчивости</w:t>
            </w:r>
          </w:p>
          <w:p w:rsidR="00CA4688" w:rsidRDefault="00F32F9A">
            <w:pPr>
              <w:spacing w:after="0" w:line="240" w:lineRule="auto"/>
              <w:jc w:val="both"/>
              <w:rPr>
                <w:sz w:val="24"/>
                <w:szCs w:val="24"/>
              </w:rPr>
            </w:pPr>
            <w:r>
              <w:rPr>
                <w:rFonts w:ascii="Times New Roman" w:hAnsi="Times New Roman" w:cs="Times New Roman"/>
                <w:color w:val="000000"/>
                <w:sz w:val="24"/>
                <w:szCs w:val="24"/>
              </w:rPr>
              <w:t>Слабые места корпорации</w:t>
            </w:r>
          </w:p>
        </w:tc>
      </w:tr>
      <w:tr w:rsidR="00CA4688">
        <w:trPr>
          <w:trHeight w:hRule="exact" w:val="304"/>
        </w:trPr>
        <w:tc>
          <w:tcPr>
            <w:tcW w:w="9654" w:type="dxa"/>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b/>
                <w:color w:val="000000"/>
                <w:sz w:val="24"/>
                <w:szCs w:val="24"/>
              </w:rPr>
              <w:t>Управление финансовыми рисками</w:t>
            </w:r>
          </w:p>
        </w:tc>
      </w:tr>
      <w:tr w:rsidR="00CA4688">
        <w:trPr>
          <w:trHeight w:hRule="exact" w:val="555"/>
        </w:trPr>
        <w:tc>
          <w:tcPr>
            <w:tcW w:w="9654" w:type="dxa"/>
            <w:shd w:val="clear" w:color="000000" w:fill="FFFFFF"/>
            <w:tcMar>
              <w:left w:w="34" w:type="dxa"/>
              <w:right w:w="34" w:type="dxa"/>
            </w:tcMar>
          </w:tcPr>
          <w:p w:rsidR="00CA4688" w:rsidRDefault="00F32F9A">
            <w:pPr>
              <w:spacing w:after="0" w:line="240" w:lineRule="auto"/>
              <w:jc w:val="both"/>
              <w:rPr>
                <w:sz w:val="24"/>
                <w:szCs w:val="24"/>
              </w:rPr>
            </w:pPr>
            <w:r>
              <w:rPr>
                <w:rFonts w:ascii="Times New Roman" w:hAnsi="Times New Roman" w:cs="Times New Roman"/>
                <w:color w:val="000000"/>
                <w:sz w:val="24"/>
                <w:szCs w:val="24"/>
              </w:rPr>
              <w:t>Понятие риска и их виды</w:t>
            </w:r>
          </w:p>
          <w:p w:rsidR="00CA4688" w:rsidRDefault="00F32F9A">
            <w:pPr>
              <w:spacing w:after="0" w:line="240" w:lineRule="auto"/>
              <w:jc w:val="both"/>
              <w:rPr>
                <w:sz w:val="24"/>
                <w:szCs w:val="24"/>
              </w:rPr>
            </w:pPr>
            <w:r>
              <w:rPr>
                <w:rFonts w:ascii="Times New Roman" w:hAnsi="Times New Roman" w:cs="Times New Roman"/>
                <w:color w:val="000000"/>
                <w:sz w:val="24"/>
                <w:szCs w:val="24"/>
              </w:rPr>
              <w:t>Методы и технологии снижения финансовых рисков</w:t>
            </w:r>
          </w:p>
        </w:tc>
      </w:tr>
      <w:tr w:rsidR="00CA4688">
        <w:trPr>
          <w:trHeight w:hRule="exact" w:val="304"/>
        </w:trPr>
        <w:tc>
          <w:tcPr>
            <w:tcW w:w="9654" w:type="dxa"/>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b/>
                <w:color w:val="000000"/>
                <w:sz w:val="24"/>
                <w:szCs w:val="24"/>
              </w:rPr>
              <w:t>Портфель ценных бумаг</w:t>
            </w:r>
          </w:p>
        </w:tc>
      </w:tr>
      <w:tr w:rsidR="00CA4688">
        <w:trPr>
          <w:trHeight w:hRule="exact" w:val="423"/>
        </w:trPr>
        <w:tc>
          <w:tcPr>
            <w:tcW w:w="9654" w:type="dxa"/>
            <w:shd w:val="clear" w:color="000000" w:fill="FFFFFF"/>
            <w:tcMar>
              <w:left w:w="34" w:type="dxa"/>
              <w:right w:w="34" w:type="dxa"/>
            </w:tcMar>
          </w:tcPr>
          <w:p w:rsidR="00CA4688" w:rsidRDefault="00F32F9A">
            <w:pPr>
              <w:spacing w:after="0" w:line="240" w:lineRule="auto"/>
              <w:jc w:val="both"/>
              <w:rPr>
                <w:sz w:val="24"/>
                <w:szCs w:val="24"/>
              </w:rPr>
            </w:pPr>
            <w:r>
              <w:rPr>
                <w:rFonts w:ascii="Times New Roman" w:hAnsi="Times New Roman" w:cs="Times New Roman"/>
                <w:color w:val="000000"/>
                <w:sz w:val="24"/>
                <w:szCs w:val="24"/>
              </w:rPr>
              <w:t>Определение портфеля ценных бумаг</w:t>
            </w:r>
          </w:p>
        </w:tc>
      </w:tr>
    </w:tbl>
    <w:p w:rsidR="00CA4688" w:rsidRDefault="00F32F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4688">
        <w:trPr>
          <w:trHeight w:hRule="exact" w:val="285"/>
        </w:trPr>
        <w:tc>
          <w:tcPr>
            <w:tcW w:w="9654" w:type="dxa"/>
            <w:shd w:val="clear" w:color="000000" w:fill="FFFFFF"/>
            <w:tcMar>
              <w:left w:w="34" w:type="dxa"/>
              <w:right w:w="34" w:type="dxa"/>
            </w:tcMar>
          </w:tcPr>
          <w:p w:rsidR="00CA4688" w:rsidRDefault="00F32F9A">
            <w:pPr>
              <w:spacing w:after="0" w:line="240" w:lineRule="auto"/>
              <w:jc w:val="both"/>
              <w:rPr>
                <w:sz w:val="24"/>
                <w:szCs w:val="24"/>
              </w:rPr>
            </w:pPr>
            <w:r>
              <w:rPr>
                <w:rFonts w:ascii="Times New Roman" w:hAnsi="Times New Roman" w:cs="Times New Roman"/>
                <w:color w:val="000000"/>
                <w:sz w:val="24"/>
                <w:szCs w:val="24"/>
              </w:rPr>
              <w:lastRenderedPageBreak/>
              <w:t>Оптимальный размер портфеля</w:t>
            </w:r>
          </w:p>
        </w:tc>
      </w:tr>
      <w:tr w:rsidR="00CA4688">
        <w:trPr>
          <w:trHeight w:hRule="exact" w:val="277"/>
        </w:trPr>
        <w:tc>
          <w:tcPr>
            <w:tcW w:w="9654" w:type="dxa"/>
            <w:shd w:val="clear" w:color="000000" w:fill="FFFFFF"/>
            <w:tcMar>
              <w:left w:w="34" w:type="dxa"/>
              <w:right w:w="34" w:type="dxa"/>
            </w:tcMar>
          </w:tcPr>
          <w:p w:rsidR="00CA4688" w:rsidRDefault="00F32F9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A4688">
        <w:trPr>
          <w:trHeight w:hRule="exact" w:val="14"/>
        </w:trPr>
        <w:tc>
          <w:tcPr>
            <w:tcW w:w="9640" w:type="dxa"/>
          </w:tcPr>
          <w:p w:rsidR="00CA4688" w:rsidRDefault="00CA4688"/>
        </w:tc>
      </w:tr>
      <w:tr w:rsidR="00CA4688">
        <w:trPr>
          <w:trHeight w:hRule="exact" w:val="277"/>
        </w:trPr>
        <w:tc>
          <w:tcPr>
            <w:tcW w:w="9654" w:type="dxa"/>
            <w:shd w:val="clear" w:color="000000" w:fill="FFFFFF"/>
            <w:tcMar>
              <w:left w:w="34" w:type="dxa"/>
              <w:right w:w="34" w:type="dxa"/>
            </w:tcMar>
          </w:tcPr>
          <w:p w:rsidR="00CA4688" w:rsidRDefault="00CA4688"/>
        </w:tc>
      </w:tr>
      <w:tr w:rsidR="00CA4688">
        <w:trPr>
          <w:trHeight w:hRule="exact" w:val="555"/>
        </w:trPr>
        <w:tc>
          <w:tcPr>
            <w:tcW w:w="9654" w:type="dxa"/>
            <w:shd w:val="clear" w:color="000000" w:fill="FFFFFF"/>
            <w:tcMar>
              <w:left w:w="34" w:type="dxa"/>
              <w:right w:w="34" w:type="dxa"/>
            </w:tcMar>
          </w:tcPr>
          <w:p w:rsidR="00CA4688" w:rsidRDefault="00F32F9A">
            <w:pPr>
              <w:spacing w:after="0" w:line="240" w:lineRule="auto"/>
              <w:jc w:val="both"/>
              <w:rPr>
                <w:sz w:val="24"/>
                <w:szCs w:val="24"/>
              </w:rPr>
            </w:pPr>
            <w:r>
              <w:rPr>
                <w:rFonts w:ascii="Times New Roman" w:hAnsi="Times New Roman" w:cs="Times New Roman"/>
                <w:color w:val="000000"/>
                <w:sz w:val="24"/>
                <w:szCs w:val="24"/>
              </w:rPr>
              <w:t>Финансовые ресурсы корпорации</w:t>
            </w:r>
          </w:p>
          <w:p w:rsidR="00CA4688" w:rsidRDefault="00F32F9A">
            <w:pPr>
              <w:spacing w:after="0" w:line="240" w:lineRule="auto"/>
              <w:jc w:val="both"/>
              <w:rPr>
                <w:sz w:val="24"/>
                <w:szCs w:val="24"/>
              </w:rPr>
            </w:pPr>
            <w:r>
              <w:rPr>
                <w:rFonts w:ascii="Times New Roman" w:hAnsi="Times New Roman" w:cs="Times New Roman"/>
                <w:color w:val="000000"/>
                <w:sz w:val="24"/>
                <w:szCs w:val="24"/>
              </w:rPr>
              <w:t>Обязанности финансового менеджера</w:t>
            </w:r>
          </w:p>
        </w:tc>
      </w:tr>
      <w:tr w:rsidR="00CA4688">
        <w:trPr>
          <w:trHeight w:hRule="exact" w:val="14"/>
        </w:trPr>
        <w:tc>
          <w:tcPr>
            <w:tcW w:w="9640" w:type="dxa"/>
          </w:tcPr>
          <w:p w:rsidR="00CA4688" w:rsidRDefault="00CA4688"/>
        </w:tc>
      </w:tr>
      <w:tr w:rsidR="00CA4688">
        <w:trPr>
          <w:trHeight w:hRule="exact" w:val="277"/>
        </w:trPr>
        <w:tc>
          <w:tcPr>
            <w:tcW w:w="9654" w:type="dxa"/>
            <w:shd w:val="clear" w:color="000000" w:fill="FFFFFF"/>
            <w:tcMar>
              <w:left w:w="34" w:type="dxa"/>
              <w:right w:w="34" w:type="dxa"/>
            </w:tcMar>
          </w:tcPr>
          <w:p w:rsidR="00CA4688" w:rsidRDefault="00CA4688"/>
        </w:tc>
      </w:tr>
      <w:tr w:rsidR="00CA4688">
        <w:trPr>
          <w:trHeight w:hRule="exact" w:val="555"/>
        </w:trPr>
        <w:tc>
          <w:tcPr>
            <w:tcW w:w="9654" w:type="dxa"/>
            <w:shd w:val="clear" w:color="000000" w:fill="FFFFFF"/>
            <w:tcMar>
              <w:left w:w="34" w:type="dxa"/>
              <w:right w:w="34" w:type="dxa"/>
            </w:tcMar>
          </w:tcPr>
          <w:p w:rsidR="00CA4688" w:rsidRDefault="00F32F9A">
            <w:pPr>
              <w:spacing w:after="0" w:line="240" w:lineRule="auto"/>
              <w:jc w:val="both"/>
              <w:rPr>
                <w:sz w:val="24"/>
                <w:szCs w:val="24"/>
              </w:rPr>
            </w:pPr>
            <w:r>
              <w:rPr>
                <w:rFonts w:ascii="Times New Roman" w:hAnsi="Times New Roman" w:cs="Times New Roman"/>
                <w:color w:val="000000"/>
                <w:sz w:val="24"/>
                <w:szCs w:val="24"/>
              </w:rPr>
              <w:t>Финансовые инвестиции корпораций</w:t>
            </w:r>
          </w:p>
          <w:p w:rsidR="00CA4688" w:rsidRDefault="00F32F9A">
            <w:pPr>
              <w:spacing w:after="0" w:line="240" w:lineRule="auto"/>
              <w:jc w:val="both"/>
              <w:rPr>
                <w:sz w:val="24"/>
                <w:szCs w:val="24"/>
              </w:rPr>
            </w:pPr>
            <w:r>
              <w:rPr>
                <w:rFonts w:ascii="Times New Roman" w:hAnsi="Times New Roman" w:cs="Times New Roman"/>
                <w:color w:val="000000"/>
                <w:sz w:val="24"/>
                <w:szCs w:val="24"/>
              </w:rPr>
              <w:t>Концептуальные подходы к финансовой политике корпорации</w:t>
            </w:r>
          </w:p>
        </w:tc>
      </w:tr>
      <w:tr w:rsidR="00CA4688">
        <w:trPr>
          <w:trHeight w:hRule="exact" w:val="14"/>
        </w:trPr>
        <w:tc>
          <w:tcPr>
            <w:tcW w:w="9640" w:type="dxa"/>
          </w:tcPr>
          <w:p w:rsidR="00CA4688" w:rsidRDefault="00CA4688"/>
        </w:tc>
      </w:tr>
      <w:tr w:rsidR="00CA4688">
        <w:trPr>
          <w:trHeight w:hRule="exact" w:val="277"/>
        </w:trPr>
        <w:tc>
          <w:tcPr>
            <w:tcW w:w="9654" w:type="dxa"/>
            <w:shd w:val="clear" w:color="000000" w:fill="FFFFFF"/>
            <w:tcMar>
              <w:left w:w="34" w:type="dxa"/>
              <w:right w:w="34" w:type="dxa"/>
            </w:tcMar>
          </w:tcPr>
          <w:p w:rsidR="00CA4688" w:rsidRDefault="00CA4688"/>
        </w:tc>
      </w:tr>
      <w:tr w:rsidR="00CA4688">
        <w:trPr>
          <w:trHeight w:hRule="exact" w:val="555"/>
        </w:trPr>
        <w:tc>
          <w:tcPr>
            <w:tcW w:w="9654" w:type="dxa"/>
            <w:shd w:val="clear" w:color="000000" w:fill="FFFFFF"/>
            <w:tcMar>
              <w:left w:w="34" w:type="dxa"/>
              <w:right w:w="34" w:type="dxa"/>
            </w:tcMar>
          </w:tcPr>
          <w:p w:rsidR="00CA4688" w:rsidRDefault="00F32F9A">
            <w:pPr>
              <w:spacing w:after="0" w:line="240" w:lineRule="auto"/>
              <w:jc w:val="both"/>
              <w:rPr>
                <w:sz w:val="24"/>
                <w:szCs w:val="24"/>
              </w:rPr>
            </w:pPr>
            <w:r>
              <w:rPr>
                <w:rFonts w:ascii="Times New Roman" w:hAnsi="Times New Roman" w:cs="Times New Roman"/>
                <w:color w:val="000000"/>
                <w:sz w:val="24"/>
                <w:szCs w:val="24"/>
              </w:rPr>
              <w:t>Планирование и прогнозирование в деятельности корпорации</w:t>
            </w:r>
          </w:p>
          <w:p w:rsidR="00CA4688" w:rsidRDefault="00F32F9A">
            <w:pPr>
              <w:spacing w:after="0" w:line="240" w:lineRule="auto"/>
              <w:jc w:val="both"/>
              <w:rPr>
                <w:sz w:val="24"/>
                <w:szCs w:val="24"/>
              </w:rPr>
            </w:pPr>
            <w:r>
              <w:rPr>
                <w:rFonts w:ascii="Times New Roman" w:hAnsi="Times New Roman" w:cs="Times New Roman"/>
                <w:color w:val="000000"/>
                <w:sz w:val="24"/>
                <w:szCs w:val="24"/>
              </w:rPr>
              <w:t>Система показателей оценки деятельности корпорации</w:t>
            </w:r>
          </w:p>
        </w:tc>
      </w:tr>
      <w:tr w:rsidR="00CA4688">
        <w:trPr>
          <w:trHeight w:hRule="exact" w:val="14"/>
        </w:trPr>
        <w:tc>
          <w:tcPr>
            <w:tcW w:w="9640" w:type="dxa"/>
          </w:tcPr>
          <w:p w:rsidR="00CA4688" w:rsidRDefault="00CA4688"/>
        </w:tc>
      </w:tr>
      <w:tr w:rsidR="00CA4688">
        <w:trPr>
          <w:trHeight w:hRule="exact" w:val="277"/>
        </w:trPr>
        <w:tc>
          <w:tcPr>
            <w:tcW w:w="9654" w:type="dxa"/>
            <w:shd w:val="clear" w:color="000000" w:fill="FFFFFF"/>
            <w:tcMar>
              <w:left w:w="34" w:type="dxa"/>
              <w:right w:w="34" w:type="dxa"/>
            </w:tcMar>
          </w:tcPr>
          <w:p w:rsidR="00CA4688" w:rsidRDefault="00CA4688"/>
        </w:tc>
      </w:tr>
      <w:tr w:rsidR="00CA4688">
        <w:trPr>
          <w:trHeight w:hRule="exact" w:val="555"/>
        </w:trPr>
        <w:tc>
          <w:tcPr>
            <w:tcW w:w="9654" w:type="dxa"/>
            <w:shd w:val="clear" w:color="000000" w:fill="FFFFFF"/>
            <w:tcMar>
              <w:left w:w="34" w:type="dxa"/>
              <w:right w:w="34" w:type="dxa"/>
            </w:tcMar>
          </w:tcPr>
          <w:p w:rsidR="00CA4688" w:rsidRDefault="00F32F9A">
            <w:pPr>
              <w:spacing w:after="0" w:line="240" w:lineRule="auto"/>
              <w:jc w:val="both"/>
              <w:rPr>
                <w:sz w:val="24"/>
                <w:szCs w:val="24"/>
              </w:rPr>
            </w:pPr>
            <w:r>
              <w:rPr>
                <w:rFonts w:ascii="Times New Roman" w:hAnsi="Times New Roman" w:cs="Times New Roman"/>
                <w:color w:val="000000"/>
                <w:sz w:val="24"/>
                <w:szCs w:val="24"/>
              </w:rPr>
              <w:t>Принципы формирования оборотного капитала</w:t>
            </w:r>
          </w:p>
          <w:p w:rsidR="00CA4688" w:rsidRDefault="00F32F9A">
            <w:pPr>
              <w:spacing w:after="0" w:line="240" w:lineRule="auto"/>
              <w:jc w:val="both"/>
              <w:rPr>
                <w:sz w:val="24"/>
                <w:szCs w:val="24"/>
              </w:rPr>
            </w:pPr>
            <w:r>
              <w:rPr>
                <w:rFonts w:ascii="Times New Roman" w:hAnsi="Times New Roman" w:cs="Times New Roman"/>
                <w:color w:val="000000"/>
                <w:sz w:val="24"/>
                <w:szCs w:val="24"/>
              </w:rPr>
              <w:t>Структура оборотного капитала</w:t>
            </w:r>
          </w:p>
        </w:tc>
      </w:tr>
      <w:tr w:rsidR="00CA4688">
        <w:trPr>
          <w:trHeight w:hRule="exact" w:val="14"/>
        </w:trPr>
        <w:tc>
          <w:tcPr>
            <w:tcW w:w="9640" w:type="dxa"/>
          </w:tcPr>
          <w:p w:rsidR="00CA4688" w:rsidRDefault="00CA4688"/>
        </w:tc>
      </w:tr>
      <w:tr w:rsidR="00CA4688">
        <w:trPr>
          <w:trHeight w:hRule="exact" w:val="277"/>
        </w:trPr>
        <w:tc>
          <w:tcPr>
            <w:tcW w:w="9654" w:type="dxa"/>
            <w:shd w:val="clear" w:color="000000" w:fill="FFFFFF"/>
            <w:tcMar>
              <w:left w:w="34" w:type="dxa"/>
              <w:right w:w="34" w:type="dxa"/>
            </w:tcMar>
          </w:tcPr>
          <w:p w:rsidR="00CA4688" w:rsidRDefault="00CA4688"/>
        </w:tc>
      </w:tr>
      <w:tr w:rsidR="00CA4688">
        <w:trPr>
          <w:trHeight w:hRule="exact" w:val="555"/>
        </w:trPr>
        <w:tc>
          <w:tcPr>
            <w:tcW w:w="9654" w:type="dxa"/>
            <w:shd w:val="clear" w:color="000000" w:fill="FFFFFF"/>
            <w:tcMar>
              <w:left w:w="34" w:type="dxa"/>
              <w:right w:w="34" w:type="dxa"/>
            </w:tcMar>
          </w:tcPr>
          <w:p w:rsidR="00CA4688" w:rsidRDefault="00F32F9A">
            <w:pPr>
              <w:spacing w:after="0" w:line="240" w:lineRule="auto"/>
              <w:jc w:val="both"/>
              <w:rPr>
                <w:sz w:val="24"/>
                <w:szCs w:val="24"/>
              </w:rPr>
            </w:pPr>
            <w:r>
              <w:rPr>
                <w:rFonts w:ascii="Times New Roman" w:hAnsi="Times New Roman" w:cs="Times New Roman"/>
                <w:color w:val="000000"/>
                <w:sz w:val="24"/>
                <w:szCs w:val="24"/>
              </w:rPr>
              <w:t>Состав основных средств корпорации</w:t>
            </w:r>
          </w:p>
          <w:p w:rsidR="00CA4688" w:rsidRDefault="00F32F9A">
            <w:pPr>
              <w:spacing w:after="0" w:line="240" w:lineRule="auto"/>
              <w:jc w:val="both"/>
              <w:rPr>
                <w:sz w:val="24"/>
                <w:szCs w:val="24"/>
              </w:rPr>
            </w:pPr>
            <w:r>
              <w:rPr>
                <w:rFonts w:ascii="Times New Roman" w:hAnsi="Times New Roman" w:cs="Times New Roman"/>
                <w:color w:val="000000"/>
                <w:sz w:val="24"/>
                <w:szCs w:val="24"/>
              </w:rPr>
              <w:t>Финансовые рычаги управления</w:t>
            </w:r>
          </w:p>
        </w:tc>
      </w:tr>
      <w:tr w:rsidR="00CA4688">
        <w:trPr>
          <w:trHeight w:hRule="exact" w:val="14"/>
        </w:trPr>
        <w:tc>
          <w:tcPr>
            <w:tcW w:w="9640" w:type="dxa"/>
          </w:tcPr>
          <w:p w:rsidR="00CA4688" w:rsidRDefault="00CA4688"/>
        </w:tc>
      </w:tr>
      <w:tr w:rsidR="00CA4688">
        <w:trPr>
          <w:trHeight w:hRule="exact" w:val="277"/>
        </w:trPr>
        <w:tc>
          <w:tcPr>
            <w:tcW w:w="9654" w:type="dxa"/>
            <w:shd w:val="clear" w:color="000000" w:fill="FFFFFF"/>
            <w:tcMar>
              <w:left w:w="34" w:type="dxa"/>
              <w:right w:w="34" w:type="dxa"/>
            </w:tcMar>
          </w:tcPr>
          <w:p w:rsidR="00CA4688" w:rsidRDefault="00CA4688"/>
        </w:tc>
      </w:tr>
      <w:tr w:rsidR="00CA4688">
        <w:trPr>
          <w:trHeight w:hRule="exact" w:val="555"/>
        </w:trPr>
        <w:tc>
          <w:tcPr>
            <w:tcW w:w="9654" w:type="dxa"/>
            <w:shd w:val="clear" w:color="000000" w:fill="FFFFFF"/>
            <w:tcMar>
              <w:left w:w="34" w:type="dxa"/>
              <w:right w:w="34" w:type="dxa"/>
            </w:tcMar>
          </w:tcPr>
          <w:p w:rsidR="00CA4688" w:rsidRDefault="00F32F9A">
            <w:pPr>
              <w:spacing w:after="0" w:line="240" w:lineRule="auto"/>
              <w:jc w:val="both"/>
              <w:rPr>
                <w:sz w:val="24"/>
                <w:szCs w:val="24"/>
              </w:rPr>
            </w:pPr>
            <w:r>
              <w:rPr>
                <w:rFonts w:ascii="Times New Roman" w:hAnsi="Times New Roman" w:cs="Times New Roman"/>
                <w:color w:val="000000"/>
                <w:sz w:val="24"/>
                <w:szCs w:val="24"/>
              </w:rPr>
              <w:t>Источники поступления инвестиций</w:t>
            </w:r>
          </w:p>
          <w:p w:rsidR="00CA4688" w:rsidRDefault="00F32F9A">
            <w:pPr>
              <w:spacing w:after="0" w:line="240" w:lineRule="auto"/>
              <w:jc w:val="both"/>
              <w:rPr>
                <w:sz w:val="24"/>
                <w:szCs w:val="24"/>
              </w:rPr>
            </w:pPr>
            <w:r>
              <w:rPr>
                <w:rFonts w:ascii="Times New Roman" w:hAnsi="Times New Roman" w:cs="Times New Roman"/>
                <w:color w:val="000000"/>
                <w:sz w:val="24"/>
                <w:szCs w:val="24"/>
              </w:rPr>
              <w:t>Инвестиционный бюджет</w:t>
            </w:r>
          </w:p>
        </w:tc>
      </w:tr>
      <w:tr w:rsidR="00CA4688">
        <w:trPr>
          <w:trHeight w:hRule="exact" w:val="14"/>
        </w:trPr>
        <w:tc>
          <w:tcPr>
            <w:tcW w:w="9640" w:type="dxa"/>
          </w:tcPr>
          <w:p w:rsidR="00CA4688" w:rsidRDefault="00CA4688"/>
        </w:tc>
      </w:tr>
      <w:tr w:rsidR="00CA4688">
        <w:trPr>
          <w:trHeight w:hRule="exact" w:val="277"/>
        </w:trPr>
        <w:tc>
          <w:tcPr>
            <w:tcW w:w="9654" w:type="dxa"/>
            <w:shd w:val="clear" w:color="000000" w:fill="FFFFFF"/>
            <w:tcMar>
              <w:left w:w="34" w:type="dxa"/>
              <w:right w:w="34" w:type="dxa"/>
            </w:tcMar>
          </w:tcPr>
          <w:p w:rsidR="00CA4688" w:rsidRDefault="00CA4688"/>
        </w:tc>
      </w:tr>
      <w:tr w:rsidR="00CA4688">
        <w:trPr>
          <w:trHeight w:hRule="exact" w:val="555"/>
        </w:trPr>
        <w:tc>
          <w:tcPr>
            <w:tcW w:w="9654" w:type="dxa"/>
            <w:shd w:val="clear" w:color="000000" w:fill="FFFFFF"/>
            <w:tcMar>
              <w:left w:w="34" w:type="dxa"/>
              <w:right w:w="34" w:type="dxa"/>
            </w:tcMar>
          </w:tcPr>
          <w:p w:rsidR="00CA4688" w:rsidRDefault="00F32F9A">
            <w:pPr>
              <w:spacing w:after="0" w:line="240" w:lineRule="auto"/>
              <w:jc w:val="both"/>
              <w:rPr>
                <w:sz w:val="24"/>
                <w:szCs w:val="24"/>
              </w:rPr>
            </w:pPr>
            <w:r>
              <w:rPr>
                <w:rFonts w:ascii="Times New Roman" w:hAnsi="Times New Roman" w:cs="Times New Roman"/>
                <w:color w:val="000000"/>
                <w:sz w:val="24"/>
                <w:szCs w:val="24"/>
              </w:rPr>
              <w:t>Оценка доходности корпорации</w:t>
            </w:r>
          </w:p>
          <w:p w:rsidR="00CA4688" w:rsidRDefault="00F32F9A">
            <w:pPr>
              <w:spacing w:after="0" w:line="240" w:lineRule="auto"/>
              <w:jc w:val="both"/>
              <w:rPr>
                <w:sz w:val="24"/>
                <w:szCs w:val="24"/>
              </w:rPr>
            </w:pPr>
            <w:r>
              <w:rPr>
                <w:rFonts w:ascii="Times New Roman" w:hAnsi="Times New Roman" w:cs="Times New Roman"/>
                <w:color w:val="000000"/>
                <w:sz w:val="24"/>
                <w:szCs w:val="24"/>
              </w:rPr>
              <w:t>Целевые ориентиры деятельности</w:t>
            </w:r>
          </w:p>
        </w:tc>
      </w:tr>
      <w:tr w:rsidR="00CA4688">
        <w:trPr>
          <w:trHeight w:hRule="exact" w:val="14"/>
        </w:trPr>
        <w:tc>
          <w:tcPr>
            <w:tcW w:w="9640" w:type="dxa"/>
          </w:tcPr>
          <w:p w:rsidR="00CA4688" w:rsidRDefault="00CA4688"/>
        </w:tc>
      </w:tr>
      <w:tr w:rsidR="00CA4688">
        <w:trPr>
          <w:trHeight w:hRule="exact" w:val="277"/>
        </w:trPr>
        <w:tc>
          <w:tcPr>
            <w:tcW w:w="9654" w:type="dxa"/>
            <w:shd w:val="clear" w:color="000000" w:fill="FFFFFF"/>
            <w:tcMar>
              <w:left w:w="34" w:type="dxa"/>
              <w:right w:w="34" w:type="dxa"/>
            </w:tcMar>
          </w:tcPr>
          <w:p w:rsidR="00CA4688" w:rsidRDefault="00CA4688"/>
        </w:tc>
      </w:tr>
      <w:tr w:rsidR="00CA4688">
        <w:trPr>
          <w:trHeight w:hRule="exact" w:val="555"/>
        </w:trPr>
        <w:tc>
          <w:tcPr>
            <w:tcW w:w="9654" w:type="dxa"/>
            <w:shd w:val="clear" w:color="000000" w:fill="FFFFFF"/>
            <w:tcMar>
              <w:left w:w="34" w:type="dxa"/>
              <w:right w:w="34" w:type="dxa"/>
            </w:tcMar>
          </w:tcPr>
          <w:p w:rsidR="00CA4688" w:rsidRDefault="00F32F9A">
            <w:pPr>
              <w:spacing w:after="0" w:line="240" w:lineRule="auto"/>
              <w:jc w:val="both"/>
              <w:rPr>
                <w:sz w:val="24"/>
                <w:szCs w:val="24"/>
              </w:rPr>
            </w:pPr>
            <w:r>
              <w:rPr>
                <w:rFonts w:ascii="Times New Roman" w:hAnsi="Times New Roman" w:cs="Times New Roman"/>
                <w:color w:val="000000"/>
                <w:sz w:val="24"/>
                <w:szCs w:val="24"/>
              </w:rPr>
              <w:t>Принципы и методы планирования</w:t>
            </w:r>
          </w:p>
          <w:p w:rsidR="00CA4688" w:rsidRDefault="00F32F9A">
            <w:pPr>
              <w:spacing w:after="0" w:line="240" w:lineRule="auto"/>
              <w:jc w:val="both"/>
              <w:rPr>
                <w:sz w:val="24"/>
                <w:szCs w:val="24"/>
              </w:rPr>
            </w:pPr>
            <w:r>
              <w:rPr>
                <w:rFonts w:ascii="Times New Roman" w:hAnsi="Times New Roman" w:cs="Times New Roman"/>
                <w:color w:val="000000"/>
                <w:sz w:val="24"/>
                <w:szCs w:val="24"/>
              </w:rPr>
              <w:t>Процедуры финансового планирования в корпорации</w:t>
            </w:r>
          </w:p>
        </w:tc>
      </w:tr>
      <w:tr w:rsidR="00CA4688">
        <w:trPr>
          <w:trHeight w:hRule="exact" w:val="14"/>
        </w:trPr>
        <w:tc>
          <w:tcPr>
            <w:tcW w:w="9640" w:type="dxa"/>
          </w:tcPr>
          <w:p w:rsidR="00CA4688" w:rsidRDefault="00CA4688"/>
        </w:tc>
      </w:tr>
      <w:tr w:rsidR="00CA4688">
        <w:trPr>
          <w:trHeight w:hRule="exact" w:val="277"/>
        </w:trPr>
        <w:tc>
          <w:tcPr>
            <w:tcW w:w="9654" w:type="dxa"/>
            <w:shd w:val="clear" w:color="000000" w:fill="FFFFFF"/>
            <w:tcMar>
              <w:left w:w="34" w:type="dxa"/>
              <w:right w:w="34" w:type="dxa"/>
            </w:tcMar>
          </w:tcPr>
          <w:p w:rsidR="00CA4688" w:rsidRDefault="00CA4688"/>
        </w:tc>
      </w:tr>
      <w:tr w:rsidR="00CA4688">
        <w:trPr>
          <w:trHeight w:hRule="exact" w:val="555"/>
        </w:trPr>
        <w:tc>
          <w:tcPr>
            <w:tcW w:w="9654" w:type="dxa"/>
            <w:shd w:val="clear" w:color="000000" w:fill="FFFFFF"/>
            <w:tcMar>
              <w:left w:w="34" w:type="dxa"/>
              <w:right w:w="34" w:type="dxa"/>
            </w:tcMar>
          </w:tcPr>
          <w:p w:rsidR="00CA4688" w:rsidRDefault="00F32F9A">
            <w:pPr>
              <w:spacing w:after="0" w:line="240" w:lineRule="auto"/>
              <w:jc w:val="both"/>
              <w:rPr>
                <w:sz w:val="24"/>
                <w:szCs w:val="24"/>
              </w:rPr>
            </w:pPr>
            <w:r>
              <w:rPr>
                <w:rFonts w:ascii="Times New Roman" w:hAnsi="Times New Roman" w:cs="Times New Roman"/>
                <w:color w:val="000000"/>
                <w:sz w:val="24"/>
                <w:szCs w:val="24"/>
              </w:rPr>
              <w:t>Содержание финансового плана</w:t>
            </w:r>
          </w:p>
          <w:p w:rsidR="00CA4688" w:rsidRDefault="00F32F9A">
            <w:pPr>
              <w:spacing w:after="0" w:line="240" w:lineRule="auto"/>
              <w:jc w:val="both"/>
              <w:rPr>
                <w:sz w:val="24"/>
                <w:szCs w:val="24"/>
              </w:rPr>
            </w:pPr>
            <w:r>
              <w:rPr>
                <w:rFonts w:ascii="Times New Roman" w:hAnsi="Times New Roman" w:cs="Times New Roman"/>
                <w:color w:val="000000"/>
                <w:sz w:val="24"/>
                <w:szCs w:val="24"/>
              </w:rPr>
              <w:t>Поиск источников и резервов финансовой устойчивости</w:t>
            </w:r>
          </w:p>
        </w:tc>
      </w:tr>
      <w:tr w:rsidR="00CA4688">
        <w:trPr>
          <w:trHeight w:hRule="exact" w:val="14"/>
        </w:trPr>
        <w:tc>
          <w:tcPr>
            <w:tcW w:w="9640" w:type="dxa"/>
          </w:tcPr>
          <w:p w:rsidR="00CA4688" w:rsidRDefault="00CA4688"/>
        </w:tc>
      </w:tr>
      <w:tr w:rsidR="00CA4688">
        <w:trPr>
          <w:trHeight w:hRule="exact" w:val="277"/>
        </w:trPr>
        <w:tc>
          <w:tcPr>
            <w:tcW w:w="9654" w:type="dxa"/>
            <w:shd w:val="clear" w:color="000000" w:fill="FFFFFF"/>
            <w:tcMar>
              <w:left w:w="34" w:type="dxa"/>
              <w:right w:w="34" w:type="dxa"/>
            </w:tcMar>
          </w:tcPr>
          <w:p w:rsidR="00CA4688" w:rsidRDefault="00CA4688"/>
        </w:tc>
      </w:tr>
      <w:tr w:rsidR="00CA4688">
        <w:trPr>
          <w:trHeight w:hRule="exact" w:val="555"/>
        </w:trPr>
        <w:tc>
          <w:tcPr>
            <w:tcW w:w="9654" w:type="dxa"/>
            <w:shd w:val="clear" w:color="000000" w:fill="FFFFFF"/>
            <w:tcMar>
              <w:left w:w="34" w:type="dxa"/>
              <w:right w:w="34" w:type="dxa"/>
            </w:tcMar>
          </w:tcPr>
          <w:p w:rsidR="00CA4688" w:rsidRDefault="00F32F9A">
            <w:pPr>
              <w:spacing w:after="0" w:line="240" w:lineRule="auto"/>
              <w:jc w:val="both"/>
              <w:rPr>
                <w:sz w:val="24"/>
                <w:szCs w:val="24"/>
              </w:rPr>
            </w:pPr>
            <w:r>
              <w:rPr>
                <w:rFonts w:ascii="Times New Roman" w:hAnsi="Times New Roman" w:cs="Times New Roman"/>
                <w:color w:val="000000"/>
                <w:sz w:val="24"/>
                <w:szCs w:val="24"/>
              </w:rPr>
              <w:t>Прогнозирование рисков</w:t>
            </w:r>
          </w:p>
          <w:p w:rsidR="00CA4688" w:rsidRDefault="00F32F9A">
            <w:pPr>
              <w:spacing w:after="0" w:line="240" w:lineRule="auto"/>
              <w:jc w:val="both"/>
              <w:rPr>
                <w:sz w:val="24"/>
                <w:szCs w:val="24"/>
              </w:rPr>
            </w:pPr>
            <w:r>
              <w:rPr>
                <w:rFonts w:ascii="Times New Roman" w:hAnsi="Times New Roman" w:cs="Times New Roman"/>
                <w:color w:val="000000"/>
                <w:sz w:val="24"/>
                <w:szCs w:val="24"/>
              </w:rPr>
              <w:t>Многофакторные модели хеджирования</w:t>
            </w:r>
          </w:p>
        </w:tc>
      </w:tr>
      <w:tr w:rsidR="00CA4688">
        <w:trPr>
          <w:trHeight w:hRule="exact" w:val="14"/>
        </w:trPr>
        <w:tc>
          <w:tcPr>
            <w:tcW w:w="9640" w:type="dxa"/>
          </w:tcPr>
          <w:p w:rsidR="00CA4688" w:rsidRDefault="00CA4688"/>
        </w:tc>
      </w:tr>
      <w:tr w:rsidR="00CA4688">
        <w:trPr>
          <w:trHeight w:hRule="exact" w:val="277"/>
        </w:trPr>
        <w:tc>
          <w:tcPr>
            <w:tcW w:w="9654" w:type="dxa"/>
            <w:shd w:val="clear" w:color="000000" w:fill="FFFFFF"/>
            <w:tcMar>
              <w:left w:w="34" w:type="dxa"/>
              <w:right w:w="34" w:type="dxa"/>
            </w:tcMar>
          </w:tcPr>
          <w:p w:rsidR="00CA4688" w:rsidRDefault="00CA4688"/>
        </w:tc>
      </w:tr>
      <w:tr w:rsidR="00CA4688">
        <w:trPr>
          <w:trHeight w:hRule="exact" w:val="555"/>
        </w:trPr>
        <w:tc>
          <w:tcPr>
            <w:tcW w:w="9654" w:type="dxa"/>
            <w:shd w:val="clear" w:color="000000" w:fill="FFFFFF"/>
            <w:tcMar>
              <w:left w:w="34" w:type="dxa"/>
              <w:right w:w="34" w:type="dxa"/>
            </w:tcMar>
          </w:tcPr>
          <w:p w:rsidR="00CA4688" w:rsidRDefault="00F32F9A">
            <w:pPr>
              <w:spacing w:after="0" w:line="240" w:lineRule="auto"/>
              <w:jc w:val="both"/>
              <w:rPr>
                <w:sz w:val="24"/>
                <w:szCs w:val="24"/>
              </w:rPr>
            </w:pPr>
            <w:r>
              <w:rPr>
                <w:rFonts w:ascii="Times New Roman" w:hAnsi="Times New Roman" w:cs="Times New Roman"/>
                <w:color w:val="000000"/>
                <w:sz w:val="24"/>
                <w:szCs w:val="24"/>
              </w:rPr>
              <w:t>Фондовый портфель</w:t>
            </w:r>
          </w:p>
          <w:p w:rsidR="00CA4688" w:rsidRDefault="00F32F9A">
            <w:pPr>
              <w:spacing w:after="0" w:line="240" w:lineRule="auto"/>
              <w:jc w:val="both"/>
              <w:rPr>
                <w:sz w:val="24"/>
                <w:szCs w:val="24"/>
              </w:rPr>
            </w:pPr>
            <w:r>
              <w:rPr>
                <w:rFonts w:ascii="Times New Roman" w:hAnsi="Times New Roman" w:cs="Times New Roman"/>
                <w:color w:val="000000"/>
                <w:sz w:val="24"/>
                <w:szCs w:val="24"/>
              </w:rPr>
              <w:t>Диверсификация фондового портфеля</w:t>
            </w:r>
          </w:p>
        </w:tc>
      </w:tr>
    </w:tbl>
    <w:p w:rsidR="00CA4688" w:rsidRDefault="00F32F9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A4688">
        <w:trPr>
          <w:trHeight w:hRule="exact" w:val="855"/>
        </w:trPr>
        <w:tc>
          <w:tcPr>
            <w:tcW w:w="9654" w:type="dxa"/>
            <w:gridSpan w:val="2"/>
            <w:shd w:val="clear" w:color="000000" w:fill="FFFFFF"/>
            <w:tcMar>
              <w:left w:w="34" w:type="dxa"/>
              <w:right w:w="34" w:type="dxa"/>
            </w:tcMar>
          </w:tcPr>
          <w:p w:rsidR="00CA4688" w:rsidRDefault="00CA4688">
            <w:pPr>
              <w:spacing w:after="0" w:line="240" w:lineRule="auto"/>
              <w:rPr>
                <w:sz w:val="24"/>
                <w:szCs w:val="24"/>
              </w:rPr>
            </w:pPr>
          </w:p>
          <w:p w:rsidR="00CA4688" w:rsidRDefault="00F32F9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A4688">
        <w:trPr>
          <w:trHeight w:hRule="exact" w:val="4912"/>
        </w:trPr>
        <w:tc>
          <w:tcPr>
            <w:tcW w:w="9654" w:type="dxa"/>
            <w:gridSpan w:val="2"/>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«Корпоративные финансы» / Алексеев Н.Е.. – Омск: Изд-во Омской гуманитарной академии, 2021.</w:t>
            </w:r>
          </w:p>
          <w:p w:rsidR="00CA4688" w:rsidRDefault="00F32F9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A4688" w:rsidRDefault="00F32F9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A4688" w:rsidRDefault="00F32F9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A4688">
        <w:trPr>
          <w:trHeight w:hRule="exact" w:val="138"/>
        </w:trPr>
        <w:tc>
          <w:tcPr>
            <w:tcW w:w="285" w:type="dxa"/>
          </w:tcPr>
          <w:p w:rsidR="00CA4688" w:rsidRDefault="00CA4688"/>
        </w:tc>
        <w:tc>
          <w:tcPr>
            <w:tcW w:w="9356" w:type="dxa"/>
          </w:tcPr>
          <w:p w:rsidR="00CA4688" w:rsidRDefault="00CA4688"/>
        </w:tc>
      </w:tr>
      <w:tr w:rsidR="00CA4688">
        <w:trPr>
          <w:trHeight w:hRule="exact" w:val="855"/>
        </w:trPr>
        <w:tc>
          <w:tcPr>
            <w:tcW w:w="9654" w:type="dxa"/>
            <w:gridSpan w:val="2"/>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A4688" w:rsidRDefault="00F32F9A">
            <w:pPr>
              <w:spacing w:after="0" w:line="240" w:lineRule="auto"/>
              <w:rPr>
                <w:sz w:val="24"/>
                <w:szCs w:val="24"/>
              </w:rPr>
            </w:pPr>
            <w:r>
              <w:rPr>
                <w:rFonts w:ascii="Times New Roman" w:hAnsi="Times New Roman" w:cs="Times New Roman"/>
                <w:b/>
                <w:color w:val="000000"/>
                <w:sz w:val="24"/>
                <w:szCs w:val="24"/>
              </w:rPr>
              <w:t>Основная:</w:t>
            </w:r>
          </w:p>
        </w:tc>
      </w:tr>
      <w:tr w:rsidR="00CA4688">
        <w:trPr>
          <w:trHeight w:hRule="exact" w:val="826"/>
        </w:trPr>
        <w:tc>
          <w:tcPr>
            <w:tcW w:w="9654" w:type="dxa"/>
            <w:gridSpan w:val="2"/>
            <w:shd w:val="clear" w:color="000000" w:fill="FFFFFF"/>
            <w:tcMar>
              <w:left w:w="34" w:type="dxa"/>
              <w:right w:w="34" w:type="dxa"/>
            </w:tcMar>
          </w:tcPr>
          <w:p w:rsidR="00CA4688" w:rsidRDefault="00F32F9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Берзон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Теплова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950BB">
                <w:rPr>
                  <w:rStyle w:val="a3"/>
                </w:rPr>
                <w:t>https://urait.ru/bcode/451190</w:t>
              </w:r>
            </w:hyperlink>
            <w:r>
              <w:t xml:space="preserve"> </w:t>
            </w:r>
          </w:p>
        </w:tc>
      </w:tr>
      <w:tr w:rsidR="00CA4688">
        <w:trPr>
          <w:trHeight w:hRule="exact" w:val="826"/>
        </w:trPr>
        <w:tc>
          <w:tcPr>
            <w:tcW w:w="9654" w:type="dxa"/>
            <w:gridSpan w:val="2"/>
            <w:shd w:val="clear" w:color="000000" w:fill="FFFFFF"/>
            <w:tcMar>
              <w:left w:w="34" w:type="dxa"/>
              <w:right w:w="34" w:type="dxa"/>
            </w:tcMar>
          </w:tcPr>
          <w:p w:rsidR="00CA4688" w:rsidRDefault="00F32F9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Леонтьев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Бочаров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Радковская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978-5-534-04842-1.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950BB">
                <w:rPr>
                  <w:rStyle w:val="a3"/>
                </w:rPr>
                <w:t>https://urait.ru/bcode/450106</w:t>
              </w:r>
            </w:hyperlink>
            <w:r>
              <w:t xml:space="preserve"> </w:t>
            </w:r>
          </w:p>
        </w:tc>
      </w:tr>
      <w:tr w:rsidR="00CA4688">
        <w:trPr>
          <w:trHeight w:hRule="exact" w:val="277"/>
        </w:trPr>
        <w:tc>
          <w:tcPr>
            <w:tcW w:w="285" w:type="dxa"/>
          </w:tcPr>
          <w:p w:rsidR="00CA4688" w:rsidRDefault="00CA4688"/>
        </w:tc>
        <w:tc>
          <w:tcPr>
            <w:tcW w:w="9370" w:type="dxa"/>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i/>
                <w:color w:val="000000"/>
                <w:sz w:val="24"/>
                <w:szCs w:val="24"/>
              </w:rPr>
              <w:t>Дополнительная:</w:t>
            </w:r>
          </w:p>
        </w:tc>
      </w:tr>
      <w:tr w:rsidR="00CA4688">
        <w:trPr>
          <w:trHeight w:hRule="exact" w:val="26"/>
        </w:trPr>
        <w:tc>
          <w:tcPr>
            <w:tcW w:w="9654" w:type="dxa"/>
            <w:gridSpan w:val="2"/>
            <w:vMerge w:val="restart"/>
            <w:shd w:val="clear" w:color="000000" w:fill="FFFFFF"/>
            <w:tcMar>
              <w:left w:w="34" w:type="dxa"/>
              <w:right w:w="34" w:type="dxa"/>
            </w:tcMar>
          </w:tcPr>
          <w:p w:rsidR="00CA4688" w:rsidRDefault="00F32F9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Овечкина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978-5-534-05354-8.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950BB">
                <w:rPr>
                  <w:rStyle w:val="a3"/>
                </w:rPr>
                <w:t>https://urait.ru/bcode/454476</w:t>
              </w:r>
            </w:hyperlink>
            <w:r>
              <w:t xml:space="preserve"> </w:t>
            </w:r>
          </w:p>
        </w:tc>
      </w:tr>
      <w:tr w:rsidR="00CA4688">
        <w:trPr>
          <w:trHeight w:hRule="exact" w:val="528"/>
        </w:trPr>
        <w:tc>
          <w:tcPr>
            <w:tcW w:w="9654" w:type="dxa"/>
            <w:gridSpan w:val="2"/>
            <w:vMerge/>
            <w:shd w:val="clear" w:color="000000" w:fill="FFFFFF"/>
            <w:tcMar>
              <w:left w:w="34" w:type="dxa"/>
              <w:right w:w="34" w:type="dxa"/>
            </w:tcMar>
          </w:tcPr>
          <w:p w:rsidR="00CA4688" w:rsidRDefault="00CA4688"/>
        </w:tc>
      </w:tr>
      <w:tr w:rsidR="00CA4688">
        <w:trPr>
          <w:trHeight w:hRule="exact" w:val="826"/>
        </w:trPr>
        <w:tc>
          <w:tcPr>
            <w:tcW w:w="9654" w:type="dxa"/>
            <w:gridSpan w:val="2"/>
            <w:shd w:val="clear" w:color="000000" w:fill="FFFFFF"/>
            <w:tcMar>
              <w:left w:w="34" w:type="dxa"/>
              <w:right w:w="34" w:type="dxa"/>
            </w:tcMar>
          </w:tcPr>
          <w:p w:rsidR="00CA4688" w:rsidRDefault="00F32F9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ценность</w:t>
            </w:r>
            <w:r>
              <w:t xml:space="preserve"> </w:t>
            </w:r>
            <w:r>
              <w:rPr>
                <w:rFonts w:ascii="Times New Roman" w:hAnsi="Times New Roman" w:cs="Times New Roman"/>
                <w:color w:val="000000"/>
                <w:sz w:val="24"/>
                <w:szCs w:val="24"/>
              </w:rPr>
              <w:t>фирмы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Ибрагимов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978-5-534-02638-2.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950BB">
                <w:rPr>
                  <w:rStyle w:val="a3"/>
                </w:rPr>
                <w:t>https://urait.ru/bcode/451620</w:t>
              </w:r>
            </w:hyperlink>
            <w:r>
              <w:t xml:space="preserve"> </w:t>
            </w:r>
          </w:p>
        </w:tc>
      </w:tr>
      <w:tr w:rsidR="00CA4688">
        <w:trPr>
          <w:trHeight w:hRule="exact" w:val="585"/>
        </w:trPr>
        <w:tc>
          <w:tcPr>
            <w:tcW w:w="9654" w:type="dxa"/>
            <w:gridSpan w:val="2"/>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A4688">
        <w:trPr>
          <w:trHeight w:hRule="exact" w:val="4732"/>
        </w:trPr>
        <w:tc>
          <w:tcPr>
            <w:tcW w:w="9654" w:type="dxa"/>
            <w:gridSpan w:val="2"/>
            <w:shd w:val="clear" w:color="000000" w:fill="FFFFFF"/>
            <w:tcMar>
              <w:left w:w="34" w:type="dxa"/>
              <w:right w:w="34" w:type="dxa"/>
            </w:tcMar>
          </w:tcPr>
          <w:p w:rsidR="00CA4688" w:rsidRDefault="00F32F9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950BB">
                <w:rPr>
                  <w:rStyle w:val="a3"/>
                  <w:rFonts w:ascii="Times New Roman" w:hAnsi="Times New Roman" w:cs="Times New Roman"/>
                  <w:sz w:val="24"/>
                  <w:szCs w:val="24"/>
                </w:rPr>
                <w:t>http://www.iprbookshop.ru</w:t>
              </w:r>
            </w:hyperlink>
          </w:p>
          <w:p w:rsidR="00CA4688" w:rsidRDefault="00F32F9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950BB">
                <w:rPr>
                  <w:rStyle w:val="a3"/>
                  <w:rFonts w:ascii="Times New Roman" w:hAnsi="Times New Roman" w:cs="Times New Roman"/>
                  <w:sz w:val="24"/>
                  <w:szCs w:val="24"/>
                </w:rPr>
                <w:t>http://biblio-online.ru</w:t>
              </w:r>
            </w:hyperlink>
          </w:p>
          <w:p w:rsidR="00CA4688" w:rsidRDefault="00F32F9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950BB">
                <w:rPr>
                  <w:rStyle w:val="a3"/>
                  <w:rFonts w:ascii="Times New Roman" w:hAnsi="Times New Roman" w:cs="Times New Roman"/>
                  <w:sz w:val="24"/>
                  <w:szCs w:val="24"/>
                </w:rPr>
                <w:t>http://window.edu.ru/</w:t>
              </w:r>
            </w:hyperlink>
          </w:p>
          <w:p w:rsidR="00CA4688" w:rsidRDefault="00F32F9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950BB">
                <w:rPr>
                  <w:rStyle w:val="a3"/>
                  <w:rFonts w:ascii="Times New Roman" w:hAnsi="Times New Roman" w:cs="Times New Roman"/>
                  <w:sz w:val="24"/>
                  <w:szCs w:val="24"/>
                </w:rPr>
                <w:t>http://elibrary.ru</w:t>
              </w:r>
            </w:hyperlink>
          </w:p>
          <w:p w:rsidR="00CA4688" w:rsidRDefault="00F32F9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950BB">
                <w:rPr>
                  <w:rStyle w:val="a3"/>
                  <w:rFonts w:ascii="Times New Roman" w:hAnsi="Times New Roman" w:cs="Times New Roman"/>
                  <w:sz w:val="24"/>
                  <w:szCs w:val="24"/>
                </w:rPr>
                <w:t>http://www.sciencedirect.com</w:t>
              </w:r>
            </w:hyperlink>
          </w:p>
          <w:p w:rsidR="00CA4688" w:rsidRDefault="00F32F9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A4688" w:rsidRDefault="00F32F9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950BB">
                <w:rPr>
                  <w:rStyle w:val="a3"/>
                  <w:rFonts w:ascii="Times New Roman" w:hAnsi="Times New Roman" w:cs="Times New Roman"/>
                  <w:sz w:val="24"/>
                  <w:szCs w:val="24"/>
                </w:rPr>
                <w:t>http://journals.cambridge.org</w:t>
              </w:r>
            </w:hyperlink>
          </w:p>
          <w:p w:rsidR="00CA4688" w:rsidRDefault="00F32F9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950BB">
                <w:rPr>
                  <w:rStyle w:val="a3"/>
                  <w:rFonts w:ascii="Times New Roman" w:hAnsi="Times New Roman" w:cs="Times New Roman"/>
                  <w:sz w:val="24"/>
                  <w:szCs w:val="24"/>
                </w:rPr>
                <w:t>http://www.oxfordjoumals.org</w:t>
              </w:r>
            </w:hyperlink>
          </w:p>
          <w:p w:rsidR="00CA4688" w:rsidRDefault="00F32F9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950BB">
                <w:rPr>
                  <w:rStyle w:val="a3"/>
                  <w:rFonts w:ascii="Times New Roman" w:hAnsi="Times New Roman" w:cs="Times New Roman"/>
                  <w:sz w:val="24"/>
                  <w:szCs w:val="24"/>
                </w:rPr>
                <w:t>http://dic.academic.ru/</w:t>
              </w:r>
            </w:hyperlink>
          </w:p>
          <w:p w:rsidR="00CA4688" w:rsidRDefault="00F32F9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950BB">
                <w:rPr>
                  <w:rStyle w:val="a3"/>
                  <w:rFonts w:ascii="Times New Roman" w:hAnsi="Times New Roman" w:cs="Times New Roman"/>
                  <w:sz w:val="24"/>
                  <w:szCs w:val="24"/>
                </w:rPr>
                <w:t>http://www.benran.ru</w:t>
              </w:r>
            </w:hyperlink>
          </w:p>
          <w:p w:rsidR="00CA4688" w:rsidRDefault="00F32F9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950BB">
                <w:rPr>
                  <w:rStyle w:val="a3"/>
                  <w:rFonts w:ascii="Times New Roman" w:hAnsi="Times New Roman" w:cs="Times New Roman"/>
                  <w:sz w:val="24"/>
                  <w:szCs w:val="24"/>
                </w:rPr>
                <w:t>http://www.gks.ru</w:t>
              </w:r>
            </w:hyperlink>
          </w:p>
          <w:p w:rsidR="00CA4688" w:rsidRDefault="00F32F9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950BB">
                <w:rPr>
                  <w:rStyle w:val="a3"/>
                  <w:rFonts w:ascii="Times New Roman" w:hAnsi="Times New Roman" w:cs="Times New Roman"/>
                  <w:sz w:val="24"/>
                  <w:szCs w:val="24"/>
                </w:rPr>
                <w:t>http://diss.rsl.ru</w:t>
              </w:r>
            </w:hyperlink>
          </w:p>
          <w:p w:rsidR="00CA4688" w:rsidRDefault="00F32F9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950BB">
                <w:rPr>
                  <w:rStyle w:val="a3"/>
                  <w:rFonts w:ascii="Times New Roman" w:hAnsi="Times New Roman" w:cs="Times New Roman"/>
                  <w:sz w:val="24"/>
                  <w:szCs w:val="24"/>
                </w:rPr>
                <w:t>http://ru.spinform.ru</w:t>
              </w:r>
            </w:hyperlink>
          </w:p>
          <w:p w:rsidR="00CA4688" w:rsidRDefault="00F32F9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CA4688" w:rsidRDefault="00F32F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4688">
        <w:trPr>
          <w:trHeight w:hRule="exact" w:val="5153"/>
        </w:trPr>
        <w:tc>
          <w:tcPr>
            <w:tcW w:w="9654" w:type="dxa"/>
            <w:shd w:val="clear" w:color="000000" w:fill="FFFFFF"/>
            <w:tcMar>
              <w:left w:w="34" w:type="dxa"/>
              <w:right w:w="34" w:type="dxa"/>
            </w:tcMar>
          </w:tcPr>
          <w:p w:rsidR="00CA4688" w:rsidRDefault="00F32F9A">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A4688" w:rsidRDefault="00F32F9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A4688">
        <w:trPr>
          <w:trHeight w:hRule="exact" w:val="314"/>
        </w:trPr>
        <w:tc>
          <w:tcPr>
            <w:tcW w:w="9654" w:type="dxa"/>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A4688">
        <w:trPr>
          <w:trHeight w:hRule="exact" w:val="9923"/>
        </w:trPr>
        <w:tc>
          <w:tcPr>
            <w:tcW w:w="9654" w:type="dxa"/>
            <w:shd w:val="clear" w:color="000000" w:fill="FFFFFF"/>
            <w:tcMar>
              <w:left w:w="34" w:type="dxa"/>
              <w:right w:w="34" w:type="dxa"/>
            </w:tcMar>
          </w:tcPr>
          <w:p w:rsidR="00CA4688" w:rsidRDefault="00F32F9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A4688" w:rsidRDefault="00F32F9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A4688" w:rsidRDefault="00F32F9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A4688" w:rsidRDefault="00F32F9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A4688" w:rsidRDefault="00F32F9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A4688" w:rsidRDefault="00F32F9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A4688" w:rsidRDefault="00F32F9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A4688" w:rsidRDefault="00F32F9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A4688" w:rsidRDefault="00F32F9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CA4688" w:rsidRDefault="00F32F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4688">
        <w:trPr>
          <w:trHeight w:hRule="exact" w:val="3891"/>
        </w:trPr>
        <w:tc>
          <w:tcPr>
            <w:tcW w:w="9654" w:type="dxa"/>
            <w:shd w:val="clear" w:color="000000" w:fill="FFFFFF"/>
            <w:tcMar>
              <w:left w:w="34" w:type="dxa"/>
              <w:right w:w="34" w:type="dxa"/>
            </w:tcMar>
          </w:tcPr>
          <w:p w:rsidR="00CA4688" w:rsidRDefault="00F32F9A">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A4688" w:rsidRDefault="00F32F9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A4688" w:rsidRDefault="00F32F9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A4688">
        <w:trPr>
          <w:trHeight w:hRule="exact" w:val="855"/>
        </w:trPr>
        <w:tc>
          <w:tcPr>
            <w:tcW w:w="9654" w:type="dxa"/>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A4688">
        <w:trPr>
          <w:trHeight w:hRule="exact" w:val="2989"/>
        </w:trPr>
        <w:tc>
          <w:tcPr>
            <w:tcW w:w="9654" w:type="dxa"/>
            <w:shd w:val="clear" w:color="000000" w:fill="FFFFFF"/>
            <w:tcMar>
              <w:left w:w="34" w:type="dxa"/>
              <w:right w:w="34" w:type="dxa"/>
            </w:tcMar>
          </w:tcPr>
          <w:p w:rsidR="00CA4688" w:rsidRDefault="00F32F9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A4688" w:rsidRDefault="00CA4688">
            <w:pPr>
              <w:spacing w:after="0" w:line="240" w:lineRule="auto"/>
              <w:jc w:val="both"/>
              <w:rPr>
                <w:sz w:val="24"/>
                <w:szCs w:val="24"/>
              </w:rPr>
            </w:pPr>
          </w:p>
          <w:p w:rsidR="00CA4688" w:rsidRDefault="00F32F9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A4688" w:rsidRDefault="00F32F9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A4688" w:rsidRDefault="00F32F9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A4688" w:rsidRDefault="00F32F9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A4688" w:rsidRDefault="00F32F9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A4688" w:rsidRDefault="00F32F9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A4688" w:rsidRDefault="00CA4688">
            <w:pPr>
              <w:spacing w:after="0" w:line="240" w:lineRule="auto"/>
              <w:jc w:val="both"/>
              <w:rPr>
                <w:sz w:val="24"/>
                <w:szCs w:val="24"/>
              </w:rPr>
            </w:pPr>
          </w:p>
          <w:p w:rsidR="00CA4688" w:rsidRDefault="00F32F9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A4688">
        <w:trPr>
          <w:trHeight w:hRule="exact" w:val="304"/>
        </w:trPr>
        <w:tc>
          <w:tcPr>
            <w:tcW w:w="9654" w:type="dxa"/>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CA4688">
        <w:trPr>
          <w:trHeight w:hRule="exact" w:val="304"/>
        </w:trPr>
        <w:tc>
          <w:tcPr>
            <w:tcW w:w="9654" w:type="dxa"/>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CA4688">
        <w:trPr>
          <w:trHeight w:hRule="exact" w:val="304"/>
        </w:trPr>
        <w:tc>
          <w:tcPr>
            <w:tcW w:w="9654" w:type="dxa"/>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C950BB">
                <w:rPr>
                  <w:rStyle w:val="a3"/>
                  <w:rFonts w:ascii="Times New Roman" w:hAnsi="Times New Roman" w:cs="Times New Roman"/>
                  <w:sz w:val="24"/>
                  <w:szCs w:val="24"/>
                </w:rPr>
                <w:t>http://www.president.kremlin.ru</w:t>
              </w:r>
            </w:hyperlink>
          </w:p>
        </w:tc>
      </w:tr>
      <w:tr w:rsidR="00CA4688">
        <w:trPr>
          <w:trHeight w:hRule="exact" w:val="304"/>
        </w:trPr>
        <w:tc>
          <w:tcPr>
            <w:tcW w:w="9654" w:type="dxa"/>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C950BB">
                <w:rPr>
                  <w:rStyle w:val="a3"/>
                  <w:rFonts w:ascii="Times New Roman" w:hAnsi="Times New Roman" w:cs="Times New Roman"/>
                  <w:sz w:val="24"/>
                  <w:szCs w:val="24"/>
                </w:rPr>
                <w:t>http://www.ict.edu.ru</w:t>
              </w:r>
            </w:hyperlink>
          </w:p>
        </w:tc>
      </w:tr>
      <w:tr w:rsidR="00CA4688">
        <w:trPr>
          <w:trHeight w:hRule="exact" w:val="304"/>
        </w:trPr>
        <w:tc>
          <w:tcPr>
            <w:tcW w:w="9654" w:type="dxa"/>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A4688">
        <w:trPr>
          <w:trHeight w:hRule="exact" w:val="585"/>
        </w:trPr>
        <w:tc>
          <w:tcPr>
            <w:tcW w:w="9654" w:type="dxa"/>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A4688" w:rsidRDefault="00F32F9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950BB">
                <w:rPr>
                  <w:rStyle w:val="a3"/>
                  <w:rFonts w:ascii="Times New Roman" w:hAnsi="Times New Roman" w:cs="Times New Roman"/>
                  <w:sz w:val="24"/>
                  <w:szCs w:val="24"/>
                </w:rPr>
                <w:t>http://fgosvo.ru</w:t>
              </w:r>
            </w:hyperlink>
          </w:p>
        </w:tc>
      </w:tr>
      <w:tr w:rsidR="00CA4688">
        <w:trPr>
          <w:trHeight w:hRule="exact" w:val="304"/>
        </w:trPr>
        <w:tc>
          <w:tcPr>
            <w:tcW w:w="9654" w:type="dxa"/>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C950BB">
                <w:rPr>
                  <w:rStyle w:val="a3"/>
                  <w:rFonts w:ascii="Times New Roman" w:hAnsi="Times New Roman" w:cs="Times New Roman"/>
                  <w:sz w:val="24"/>
                  <w:szCs w:val="24"/>
                </w:rPr>
                <w:t>http://pravo.gov.ru</w:t>
              </w:r>
            </w:hyperlink>
          </w:p>
        </w:tc>
      </w:tr>
      <w:tr w:rsidR="00CA4688">
        <w:trPr>
          <w:trHeight w:hRule="exact" w:val="304"/>
        </w:trPr>
        <w:tc>
          <w:tcPr>
            <w:tcW w:w="9654" w:type="dxa"/>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C950BB">
                <w:rPr>
                  <w:rStyle w:val="a3"/>
                  <w:rFonts w:ascii="Times New Roman" w:hAnsi="Times New Roman" w:cs="Times New Roman"/>
                  <w:sz w:val="24"/>
                  <w:szCs w:val="24"/>
                </w:rPr>
                <w:t>http://edu.garant.ru/omga/</w:t>
              </w:r>
            </w:hyperlink>
          </w:p>
        </w:tc>
      </w:tr>
      <w:tr w:rsidR="00CA4688">
        <w:trPr>
          <w:trHeight w:hRule="exact" w:val="585"/>
        </w:trPr>
        <w:tc>
          <w:tcPr>
            <w:tcW w:w="9654" w:type="dxa"/>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C950BB">
                <w:rPr>
                  <w:rStyle w:val="a3"/>
                  <w:rFonts w:ascii="Times New Roman" w:hAnsi="Times New Roman" w:cs="Times New Roman"/>
                  <w:sz w:val="24"/>
                  <w:szCs w:val="24"/>
                </w:rPr>
                <w:t>http://www.consultant.ru/edu/student/study/</w:t>
              </w:r>
            </w:hyperlink>
          </w:p>
        </w:tc>
      </w:tr>
      <w:tr w:rsidR="00CA4688">
        <w:trPr>
          <w:trHeight w:hRule="exact" w:val="314"/>
        </w:trPr>
        <w:tc>
          <w:tcPr>
            <w:tcW w:w="9654" w:type="dxa"/>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A4688">
        <w:trPr>
          <w:trHeight w:hRule="exact" w:val="4038"/>
        </w:trPr>
        <w:tc>
          <w:tcPr>
            <w:tcW w:w="9654" w:type="dxa"/>
            <w:shd w:val="clear" w:color="000000" w:fill="FFFFFF"/>
            <w:tcMar>
              <w:left w:w="34" w:type="dxa"/>
              <w:right w:w="34" w:type="dxa"/>
            </w:tcMar>
          </w:tcPr>
          <w:p w:rsidR="00CA4688" w:rsidRDefault="00F32F9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A4688" w:rsidRDefault="00F32F9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A4688" w:rsidRDefault="00F32F9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A4688" w:rsidRDefault="00F32F9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A4688" w:rsidRDefault="00F32F9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A4688" w:rsidRDefault="00F32F9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CA4688" w:rsidRDefault="00F32F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4688">
        <w:trPr>
          <w:trHeight w:hRule="exact" w:val="3801"/>
        </w:trPr>
        <w:tc>
          <w:tcPr>
            <w:tcW w:w="9654" w:type="dxa"/>
            <w:shd w:val="clear" w:color="000000" w:fill="FFFFFF"/>
            <w:tcMar>
              <w:left w:w="34" w:type="dxa"/>
              <w:right w:w="34" w:type="dxa"/>
            </w:tcMar>
          </w:tcPr>
          <w:p w:rsidR="00CA4688" w:rsidRDefault="00F32F9A">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CA4688" w:rsidRDefault="00F32F9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A4688" w:rsidRDefault="00F32F9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A4688" w:rsidRDefault="00F32F9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A4688" w:rsidRDefault="00F32F9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A4688" w:rsidRDefault="00F32F9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A4688" w:rsidRDefault="00F32F9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A4688" w:rsidRDefault="00F32F9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A4688" w:rsidRDefault="00F32F9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A4688">
        <w:trPr>
          <w:trHeight w:hRule="exact" w:val="277"/>
        </w:trPr>
        <w:tc>
          <w:tcPr>
            <w:tcW w:w="9640" w:type="dxa"/>
          </w:tcPr>
          <w:p w:rsidR="00CA4688" w:rsidRDefault="00CA4688"/>
        </w:tc>
      </w:tr>
      <w:tr w:rsidR="00CA4688">
        <w:trPr>
          <w:trHeight w:hRule="exact" w:val="585"/>
        </w:trPr>
        <w:tc>
          <w:tcPr>
            <w:tcW w:w="9654" w:type="dxa"/>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A4688">
        <w:trPr>
          <w:trHeight w:hRule="exact" w:val="10727"/>
        </w:trPr>
        <w:tc>
          <w:tcPr>
            <w:tcW w:w="9654" w:type="dxa"/>
            <w:shd w:val="clear" w:color="000000" w:fill="FFFFFF"/>
            <w:tcMar>
              <w:left w:w="34" w:type="dxa"/>
              <w:right w:w="34" w:type="dxa"/>
            </w:tcMar>
          </w:tcPr>
          <w:p w:rsidR="00CA4688" w:rsidRDefault="00F32F9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A4688" w:rsidRDefault="00F32F9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A4688" w:rsidRDefault="00F32F9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A4688" w:rsidRDefault="00F32F9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A4688" w:rsidRDefault="00F32F9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CA4688" w:rsidRDefault="00F32F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4688">
        <w:trPr>
          <w:trHeight w:hRule="exact" w:val="3530"/>
        </w:trPr>
        <w:tc>
          <w:tcPr>
            <w:tcW w:w="9654" w:type="dxa"/>
            <w:shd w:val="clear" w:color="000000" w:fill="FFFFFF"/>
            <w:tcMar>
              <w:left w:w="34" w:type="dxa"/>
              <w:right w:w="34" w:type="dxa"/>
            </w:tcMar>
          </w:tcPr>
          <w:p w:rsidR="00CA4688" w:rsidRDefault="00F32F9A">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CA4688" w:rsidRDefault="00F32F9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A4688">
        <w:trPr>
          <w:trHeight w:hRule="exact" w:val="2478"/>
        </w:trPr>
        <w:tc>
          <w:tcPr>
            <w:tcW w:w="9654" w:type="dxa"/>
            <w:shd w:val="clear" w:color="000000" w:fill="FFFFFF"/>
            <w:tcMar>
              <w:left w:w="34" w:type="dxa"/>
              <w:right w:w="34" w:type="dxa"/>
            </w:tcMar>
          </w:tcPr>
          <w:p w:rsidR="00CA4688" w:rsidRDefault="00F32F9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CA4688" w:rsidRDefault="00CA4688"/>
    <w:sectPr w:rsidR="00CA468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F58C0"/>
    <w:rsid w:val="00C950BB"/>
    <w:rsid w:val="00CA4688"/>
    <w:rsid w:val="00D31453"/>
    <w:rsid w:val="00E209E2"/>
    <w:rsid w:val="00F3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FC446DB-F118-477C-97AA-8F966518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2F9A"/>
    <w:rPr>
      <w:color w:val="0563C1" w:themeColor="hyperlink"/>
      <w:u w:val="single"/>
    </w:rPr>
  </w:style>
  <w:style w:type="character" w:styleId="a4">
    <w:name w:val="Unresolved Mention"/>
    <w:basedOn w:val="a0"/>
    <w:uiPriority w:val="99"/>
    <w:semiHidden/>
    <w:unhideWhenUsed/>
    <w:rsid w:val="00C95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162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4476"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0106"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119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5647</Words>
  <Characters>32188</Characters>
  <Application>Microsoft Office Word</Application>
  <DocSecurity>0</DocSecurity>
  <Lines>268</Lines>
  <Paragraphs>75</Paragraphs>
  <ScaleCrop>false</ScaleCrop>
  <Company>diakov.net</Company>
  <LinksUpToDate>false</LinksUpToDate>
  <CharactersWithSpaces>37760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2021-2022_ФГОС3++2021_Бак-ЗФО-ТД(ОиУЗД)(21)_plx_Корпоративные финансы</dc:title>
  <dc:creator>FastReport.NET</dc:creator>
  <cp:lastModifiedBy>Mark Bernstorf</cp:lastModifiedBy>
  <cp:revision>4</cp:revision>
  <dcterms:created xsi:type="dcterms:W3CDTF">2021-10-16T15:58:00Z</dcterms:created>
  <dcterms:modified xsi:type="dcterms:W3CDTF">2022-11-12T15:40:00Z</dcterms:modified>
</cp:coreProperties>
</file>